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55460" w14:textId="77777777" w:rsidR="00D35004" w:rsidRPr="007F3DCC" w:rsidRDefault="00D1358B" w:rsidP="00B97926">
      <w:pPr>
        <w:pStyle w:val="TitlePageHeading"/>
      </w:pPr>
      <w:r w:rsidRPr="007F3DCC">
        <w:t>S</w:t>
      </w:r>
      <w:r w:rsidR="00D35004" w:rsidRPr="007F3DCC">
        <w:t>tatement of</w:t>
      </w:r>
      <w:r w:rsidRPr="007F3DCC">
        <w:t xml:space="preserve"> </w:t>
      </w:r>
      <w:r w:rsidR="006B7AC9" w:rsidRPr="007F3DCC">
        <w:t xml:space="preserve">local </w:t>
      </w:r>
      <w:r w:rsidR="000B2E69" w:rsidRPr="007F3DCC">
        <w:t>revenues</w:t>
      </w:r>
      <w:r w:rsidR="006B7AC9" w:rsidRPr="007F3DCC">
        <w:t xml:space="preserve"> and expenditures</w:t>
      </w:r>
      <w:r w:rsidR="00D831F7" w:rsidRPr="007F3DCC">
        <w:t xml:space="preserve"> and </w:t>
      </w:r>
      <w:r w:rsidR="00773362" w:rsidRPr="007F3DCC">
        <w:t>s</w:t>
      </w:r>
      <w:r w:rsidR="00D831F7" w:rsidRPr="007F3DCC">
        <w:t>tatement of changes in reserve funds funded by local revenues</w:t>
      </w:r>
    </w:p>
    <w:p w14:paraId="7B82A044" w14:textId="77777777" w:rsidR="00D35004" w:rsidRPr="007F3DCC" w:rsidRDefault="00D66CD7">
      <w:pPr>
        <w:suppressAutoHyphens/>
        <w:rPr>
          <w:b/>
          <w:iCs/>
          <w:sz w:val="40"/>
        </w:rPr>
      </w:pPr>
      <w:r w:rsidRPr="007F3DCC">
        <w:rPr>
          <w:b/>
          <w:iCs/>
          <w:sz w:val="40"/>
        </w:rPr>
        <w:t>[Name] First Nation</w:t>
      </w:r>
      <w:r w:rsidR="00DF6E35" w:rsidRPr="007F3DCC">
        <w:rPr>
          <w:b/>
          <w:iCs/>
          <w:sz w:val="40"/>
        </w:rPr>
        <w:t xml:space="preserve"> </w:t>
      </w:r>
    </w:p>
    <w:p w14:paraId="5D4B5626" w14:textId="14DC8726" w:rsidR="00D35004" w:rsidRPr="007F3DCC" w:rsidRDefault="00CD1344" w:rsidP="00B97926">
      <w:pPr>
        <w:pStyle w:val="TitlePageHeading"/>
        <w:sectPr w:rsidR="00D35004" w:rsidRPr="007F3DCC">
          <w:headerReference w:type="first" r:id="rId8"/>
          <w:footerReference w:type="first" r:id="rId9"/>
          <w:pgSz w:w="12240" w:h="15840"/>
          <w:pgMar w:top="4320" w:right="2880" w:bottom="7200" w:left="3600" w:header="5040" w:footer="1080" w:gutter="0"/>
          <w:pgNumType w:start="1"/>
          <w:cols w:space="720"/>
          <w:vAlign w:val="center"/>
          <w:noEndnote/>
          <w:titlePg/>
          <w:docGrid w:linePitch="299"/>
        </w:sectPr>
      </w:pPr>
      <w:r w:rsidRPr="007F3DCC">
        <w:t xml:space="preserve">[December / March] 31, </w:t>
      </w:r>
      <w:r w:rsidR="00BF3209" w:rsidRPr="007F3DCC">
        <w:t>20X1</w:t>
      </w:r>
    </w:p>
    <w:p w14:paraId="2E34DCFA" w14:textId="77777777" w:rsidR="00B97926" w:rsidRPr="007F3DCC" w:rsidRDefault="00D66CD7" w:rsidP="00B97926">
      <w:pPr>
        <w:suppressAutoHyphens/>
        <w:rPr>
          <w:b/>
          <w:iCs/>
          <w:sz w:val="40"/>
        </w:rPr>
      </w:pPr>
      <w:r w:rsidRPr="007F3DCC">
        <w:rPr>
          <w:b/>
          <w:iCs/>
          <w:sz w:val="40"/>
        </w:rPr>
        <w:lastRenderedPageBreak/>
        <w:t>[Name] First Nation</w:t>
      </w:r>
    </w:p>
    <w:p w14:paraId="3D0E2F3F" w14:textId="15F7076F" w:rsidR="00D35004" w:rsidRPr="007F3DCC" w:rsidRDefault="00317927">
      <w:pPr>
        <w:suppressAutoHyphens/>
        <w:rPr>
          <w:iCs/>
          <w:sz w:val="30"/>
        </w:rPr>
      </w:pPr>
      <w:r w:rsidRPr="007F3DCC">
        <w:rPr>
          <w:iCs/>
          <w:sz w:val="30"/>
        </w:rPr>
        <w:t xml:space="preserve">[December / March] 31, </w:t>
      </w:r>
      <w:r w:rsidR="00BF3209" w:rsidRPr="007F3DCC">
        <w:rPr>
          <w:iCs/>
          <w:sz w:val="30"/>
        </w:rPr>
        <w:t>20X1</w:t>
      </w:r>
    </w:p>
    <w:p w14:paraId="64376837" w14:textId="77777777" w:rsidR="00D35004" w:rsidRPr="007F3DCC" w:rsidRDefault="00D35004">
      <w:pPr>
        <w:suppressAutoHyphens/>
        <w:rPr>
          <w:iCs/>
          <w:sz w:val="30"/>
        </w:rPr>
      </w:pPr>
    </w:p>
    <w:p w14:paraId="3CA5E823" w14:textId="77777777" w:rsidR="00D35004" w:rsidRPr="007F3DCC" w:rsidRDefault="00D35004">
      <w:pPr>
        <w:suppressAutoHyphens/>
        <w:rPr>
          <w:iCs/>
          <w:sz w:val="30"/>
        </w:rPr>
      </w:pPr>
      <w:r w:rsidRPr="007F3DCC">
        <w:rPr>
          <w:iCs/>
          <w:sz w:val="30"/>
        </w:rPr>
        <w:t>Table of contents</w:t>
      </w:r>
    </w:p>
    <w:p w14:paraId="43C75E9B" w14:textId="77777777" w:rsidR="00D35004" w:rsidRPr="004D570F" w:rsidRDefault="00D35004">
      <w:pPr>
        <w:suppressAutoHyphens/>
        <w:rPr>
          <w:sz w:val="19"/>
        </w:rPr>
      </w:pPr>
    </w:p>
    <w:p w14:paraId="52853C9F" w14:textId="77777777" w:rsidR="00D35004" w:rsidRPr="004D570F" w:rsidRDefault="00D35004">
      <w:pPr>
        <w:suppressAutoHyphens/>
        <w:rPr>
          <w:sz w:val="19"/>
        </w:rPr>
      </w:pPr>
    </w:p>
    <w:p w14:paraId="5C737135" w14:textId="77777777" w:rsidR="00D35004" w:rsidRPr="004D570F" w:rsidRDefault="00D35004">
      <w:pPr>
        <w:suppressAutoHyphens/>
        <w:rPr>
          <w:sz w:val="19"/>
        </w:rPr>
      </w:pPr>
    </w:p>
    <w:p w14:paraId="53CAE91A" w14:textId="77777777" w:rsidR="00D35004" w:rsidRPr="0084410E" w:rsidRDefault="00F72679">
      <w:pPr>
        <w:tabs>
          <w:tab w:val="right" w:leader="dot" w:pos="9346"/>
        </w:tabs>
        <w:suppressAutoHyphens/>
        <w:rPr>
          <w:iCs/>
          <w:szCs w:val="19"/>
        </w:rPr>
      </w:pPr>
      <w:r w:rsidRPr="0084410E">
        <w:rPr>
          <w:iCs/>
          <w:szCs w:val="19"/>
        </w:rPr>
        <w:t>Independent Auditor</w:t>
      </w:r>
      <w:r w:rsidR="00EA7C2B" w:rsidRPr="0084410E">
        <w:rPr>
          <w:iCs/>
          <w:szCs w:val="19"/>
        </w:rPr>
        <w:t>’</w:t>
      </w:r>
      <w:r w:rsidRPr="0084410E">
        <w:rPr>
          <w:iCs/>
          <w:szCs w:val="19"/>
        </w:rPr>
        <w:t>s Report</w:t>
      </w:r>
      <w:r w:rsidR="00D35004" w:rsidRPr="0084410E">
        <w:rPr>
          <w:iCs/>
          <w:szCs w:val="19"/>
        </w:rPr>
        <w:tab/>
        <w:t>1</w:t>
      </w:r>
      <w:r w:rsidRPr="0084410E">
        <w:rPr>
          <w:iCs/>
          <w:szCs w:val="19"/>
        </w:rPr>
        <w:t>-2</w:t>
      </w:r>
    </w:p>
    <w:p w14:paraId="2A5D6509" w14:textId="77777777" w:rsidR="00D35004" w:rsidRPr="0084410E" w:rsidRDefault="00D35004">
      <w:pPr>
        <w:tabs>
          <w:tab w:val="right" w:leader="dot" w:pos="9346"/>
        </w:tabs>
        <w:suppressAutoHyphens/>
        <w:rPr>
          <w:iCs/>
          <w:szCs w:val="19"/>
        </w:rPr>
      </w:pPr>
    </w:p>
    <w:p w14:paraId="5BF9D4E6" w14:textId="77777777" w:rsidR="00D35004" w:rsidRPr="0084410E" w:rsidRDefault="00D35004">
      <w:pPr>
        <w:tabs>
          <w:tab w:val="right" w:leader="dot" w:pos="9346"/>
        </w:tabs>
        <w:suppressAutoHyphens/>
        <w:rPr>
          <w:iCs/>
          <w:szCs w:val="19"/>
        </w:rPr>
      </w:pPr>
    </w:p>
    <w:p w14:paraId="1A695219" w14:textId="77777777" w:rsidR="00D35004" w:rsidRPr="0084410E" w:rsidRDefault="006B7AC9">
      <w:pPr>
        <w:tabs>
          <w:tab w:val="right" w:leader="dot" w:pos="9346"/>
        </w:tabs>
        <w:suppressAutoHyphens/>
        <w:rPr>
          <w:iCs/>
          <w:szCs w:val="19"/>
        </w:rPr>
      </w:pPr>
      <w:r w:rsidRPr="0084410E">
        <w:rPr>
          <w:iCs/>
          <w:szCs w:val="19"/>
        </w:rPr>
        <w:t xml:space="preserve">Statement of local </w:t>
      </w:r>
      <w:r w:rsidR="000B2E69" w:rsidRPr="0084410E">
        <w:rPr>
          <w:iCs/>
          <w:szCs w:val="19"/>
        </w:rPr>
        <w:t>revenues</w:t>
      </w:r>
      <w:r w:rsidRPr="0084410E">
        <w:rPr>
          <w:iCs/>
          <w:szCs w:val="19"/>
        </w:rPr>
        <w:t xml:space="preserve"> and expenditures</w:t>
      </w:r>
      <w:r w:rsidR="00D35004" w:rsidRPr="0084410E">
        <w:rPr>
          <w:iCs/>
          <w:szCs w:val="19"/>
        </w:rPr>
        <w:tab/>
      </w:r>
      <w:r w:rsidR="001106A7" w:rsidRPr="0084410E">
        <w:rPr>
          <w:iCs/>
          <w:szCs w:val="19"/>
        </w:rPr>
        <w:t>3</w:t>
      </w:r>
      <w:r w:rsidR="009D4865" w:rsidRPr="0084410E">
        <w:rPr>
          <w:iCs/>
          <w:szCs w:val="19"/>
        </w:rPr>
        <w:t>-4</w:t>
      </w:r>
    </w:p>
    <w:p w14:paraId="557F5B0D" w14:textId="77777777" w:rsidR="00773362" w:rsidRPr="0084410E" w:rsidRDefault="00773362">
      <w:pPr>
        <w:tabs>
          <w:tab w:val="right" w:leader="dot" w:pos="9346"/>
        </w:tabs>
        <w:suppressAutoHyphens/>
        <w:rPr>
          <w:iCs/>
          <w:szCs w:val="19"/>
        </w:rPr>
      </w:pPr>
    </w:p>
    <w:p w14:paraId="11D4F6FD" w14:textId="77777777" w:rsidR="00773362" w:rsidRPr="0084410E" w:rsidRDefault="00773362">
      <w:pPr>
        <w:tabs>
          <w:tab w:val="right" w:leader="dot" w:pos="9346"/>
        </w:tabs>
        <w:suppressAutoHyphens/>
        <w:rPr>
          <w:iCs/>
          <w:szCs w:val="19"/>
        </w:rPr>
      </w:pPr>
    </w:p>
    <w:p w14:paraId="321405A7" w14:textId="77777777" w:rsidR="00773362" w:rsidRPr="0084410E" w:rsidRDefault="00773362">
      <w:pPr>
        <w:tabs>
          <w:tab w:val="right" w:leader="dot" w:pos="9346"/>
        </w:tabs>
        <w:suppressAutoHyphens/>
        <w:rPr>
          <w:iCs/>
          <w:szCs w:val="19"/>
        </w:rPr>
      </w:pPr>
      <w:r w:rsidRPr="0084410E">
        <w:rPr>
          <w:iCs/>
          <w:szCs w:val="19"/>
        </w:rPr>
        <w:t xml:space="preserve">Statement of changes in reserve </w:t>
      </w:r>
      <w:r w:rsidR="009D4865" w:rsidRPr="0084410E">
        <w:rPr>
          <w:iCs/>
          <w:szCs w:val="19"/>
        </w:rPr>
        <w:t>funds funded by local revenues</w:t>
      </w:r>
      <w:r w:rsidR="009D4865" w:rsidRPr="0084410E">
        <w:rPr>
          <w:iCs/>
          <w:szCs w:val="19"/>
        </w:rPr>
        <w:tab/>
        <w:t>5</w:t>
      </w:r>
    </w:p>
    <w:p w14:paraId="4529A4EB" w14:textId="77777777" w:rsidR="00D35004" w:rsidRPr="0084410E" w:rsidRDefault="00D35004">
      <w:pPr>
        <w:tabs>
          <w:tab w:val="right" w:leader="dot" w:pos="9346"/>
        </w:tabs>
        <w:suppressAutoHyphens/>
        <w:rPr>
          <w:iCs/>
          <w:szCs w:val="19"/>
        </w:rPr>
      </w:pPr>
    </w:p>
    <w:p w14:paraId="69A8AF9F" w14:textId="77777777" w:rsidR="00D35004" w:rsidRPr="0084410E" w:rsidRDefault="00D35004">
      <w:pPr>
        <w:tabs>
          <w:tab w:val="right" w:leader="dot" w:pos="9346"/>
        </w:tabs>
        <w:suppressAutoHyphens/>
        <w:rPr>
          <w:iCs/>
          <w:szCs w:val="19"/>
        </w:rPr>
      </w:pPr>
    </w:p>
    <w:p w14:paraId="07666851" w14:textId="77777777" w:rsidR="00D35004" w:rsidRPr="0084410E" w:rsidRDefault="00D35004">
      <w:pPr>
        <w:tabs>
          <w:tab w:val="right" w:leader="dot" w:pos="9346"/>
        </w:tabs>
        <w:suppressAutoHyphens/>
        <w:rPr>
          <w:iCs/>
          <w:szCs w:val="19"/>
        </w:rPr>
      </w:pPr>
      <w:r w:rsidRPr="0084410E">
        <w:rPr>
          <w:iCs/>
          <w:szCs w:val="19"/>
        </w:rPr>
        <w:t>Notes to the financial statement</w:t>
      </w:r>
      <w:r w:rsidR="00D831F7" w:rsidRPr="0084410E">
        <w:rPr>
          <w:iCs/>
          <w:szCs w:val="19"/>
        </w:rPr>
        <w:t>s</w:t>
      </w:r>
      <w:r w:rsidRPr="0084410E">
        <w:rPr>
          <w:iCs/>
          <w:szCs w:val="19"/>
        </w:rPr>
        <w:tab/>
      </w:r>
      <w:r w:rsidR="009D4865" w:rsidRPr="0084410E">
        <w:rPr>
          <w:iCs/>
          <w:szCs w:val="19"/>
        </w:rPr>
        <w:t>6</w:t>
      </w:r>
    </w:p>
    <w:p w14:paraId="7EBCA112" w14:textId="77777777" w:rsidR="00D35004" w:rsidRPr="0084410E" w:rsidRDefault="00D35004">
      <w:pPr>
        <w:tabs>
          <w:tab w:val="right" w:leader="dot" w:pos="9346"/>
        </w:tabs>
        <w:suppressAutoHyphens/>
        <w:rPr>
          <w:iCs/>
        </w:rPr>
      </w:pPr>
    </w:p>
    <w:p w14:paraId="257C31D7" w14:textId="77777777" w:rsidR="00D35004" w:rsidRPr="00522C76" w:rsidRDefault="00D35004">
      <w:pPr>
        <w:suppressAutoHyphens/>
        <w:rPr>
          <w:rFonts w:ascii="Arial" w:hAnsi="Arial" w:cs="Arial"/>
          <w:iCs/>
          <w:sz w:val="19"/>
        </w:rPr>
        <w:sectPr w:rsidR="00D35004" w:rsidRPr="00522C76">
          <w:pgSz w:w="12240" w:h="15840"/>
          <w:pgMar w:top="720" w:right="1440" w:bottom="720" w:left="1440" w:header="720" w:footer="432" w:gutter="0"/>
          <w:pgNumType w:start="1"/>
          <w:cols w:space="720"/>
          <w:noEndnote/>
          <w:docGrid w:linePitch="299"/>
        </w:sectPr>
      </w:pPr>
    </w:p>
    <w:p w14:paraId="2890DA27" w14:textId="77777777" w:rsidR="00F72679" w:rsidRPr="00522C76" w:rsidRDefault="00F72679" w:rsidP="00BC1047">
      <w:pPr>
        <w:suppressAutoHyphens/>
        <w:jc w:val="both"/>
        <w:rPr>
          <w:b/>
          <w:sz w:val="28"/>
        </w:rPr>
      </w:pPr>
      <w:r w:rsidRPr="00522C76">
        <w:rPr>
          <w:b/>
          <w:sz w:val="28"/>
        </w:rPr>
        <w:lastRenderedPageBreak/>
        <w:t>Independent Auditor</w:t>
      </w:r>
      <w:r w:rsidR="00EA7C2B" w:rsidRPr="00522C76">
        <w:rPr>
          <w:b/>
          <w:sz w:val="28"/>
        </w:rPr>
        <w:t>’</w:t>
      </w:r>
      <w:r w:rsidRPr="00522C76">
        <w:rPr>
          <w:b/>
          <w:sz w:val="28"/>
        </w:rPr>
        <w:t>s Report</w:t>
      </w:r>
    </w:p>
    <w:p w14:paraId="580DC3DD" w14:textId="77777777" w:rsidR="00F72679" w:rsidRPr="00522C76" w:rsidRDefault="00F72679" w:rsidP="00BC1047">
      <w:pPr>
        <w:pStyle w:val="Reportbody"/>
        <w:spacing w:line="226" w:lineRule="auto"/>
        <w:jc w:val="both"/>
      </w:pPr>
    </w:p>
    <w:p w14:paraId="231FC9E2" w14:textId="77777777" w:rsidR="00F72679" w:rsidRPr="00522C76" w:rsidRDefault="00F72679" w:rsidP="00BC1047">
      <w:pPr>
        <w:pStyle w:val="Reportbody"/>
        <w:spacing w:line="226" w:lineRule="auto"/>
        <w:jc w:val="both"/>
      </w:pPr>
    </w:p>
    <w:p w14:paraId="1590995A" w14:textId="77777777" w:rsidR="001106A7" w:rsidRPr="00522C76" w:rsidRDefault="002A58CD" w:rsidP="00BC1047">
      <w:pPr>
        <w:pStyle w:val="Reportbody"/>
        <w:spacing w:line="226" w:lineRule="auto"/>
        <w:jc w:val="both"/>
      </w:pPr>
      <w:r w:rsidRPr="00522C76">
        <w:t>To the Members of [Name] First Nation</w:t>
      </w:r>
    </w:p>
    <w:p w14:paraId="6757D8A6" w14:textId="77777777" w:rsidR="00B97926" w:rsidRPr="00522C76" w:rsidRDefault="00B97926" w:rsidP="00BC1047">
      <w:pPr>
        <w:pStyle w:val="Reportbody"/>
        <w:spacing w:line="226" w:lineRule="auto"/>
        <w:jc w:val="both"/>
      </w:pPr>
    </w:p>
    <w:p w14:paraId="301F5908" w14:textId="297F53E7" w:rsidR="00D66CD7" w:rsidRPr="00522C76" w:rsidRDefault="00D66CD7" w:rsidP="00BC1047">
      <w:pPr>
        <w:pStyle w:val="Reportbody"/>
        <w:spacing w:line="226" w:lineRule="auto"/>
        <w:jc w:val="both"/>
      </w:pPr>
      <w:r w:rsidRPr="00522C76">
        <w:t xml:space="preserve">We have audited the accompanying statement of local </w:t>
      </w:r>
      <w:r w:rsidR="000B2E69" w:rsidRPr="00522C76">
        <w:t>revenue</w:t>
      </w:r>
      <w:r w:rsidR="0014374E" w:rsidRPr="00522C76">
        <w:t>s</w:t>
      </w:r>
      <w:r w:rsidRPr="00522C76">
        <w:t xml:space="preserve"> and expenditures</w:t>
      </w:r>
      <w:r w:rsidR="007F3139" w:rsidRPr="00522C76">
        <w:t xml:space="preserve"> and statement of changes in reserve funds funded by local revenues</w:t>
      </w:r>
      <w:r w:rsidRPr="00522C76">
        <w:t xml:space="preserve"> of [Name] First Nation for the year ended [December / March] 31, </w:t>
      </w:r>
      <w:r w:rsidR="00BF3209" w:rsidRPr="00522C76">
        <w:t>20X</w:t>
      </w:r>
      <w:r w:rsidR="00BF3209">
        <w:t>1</w:t>
      </w:r>
      <w:r w:rsidR="00BF3209" w:rsidRPr="00522C76">
        <w:t xml:space="preserve"> </w:t>
      </w:r>
      <w:r w:rsidRPr="00522C76">
        <w:t>and a summary of significant accounting policies and other exp</w:t>
      </w:r>
      <w:r w:rsidR="002D0C8F" w:rsidRPr="00522C76">
        <w:t>lanatory information (</w:t>
      </w:r>
      <w:r w:rsidRPr="00522C76">
        <w:t xml:space="preserve">the </w:t>
      </w:r>
      <w:r w:rsidR="000B2E69" w:rsidRPr="00522C76">
        <w:t>“</w:t>
      </w:r>
      <w:r w:rsidRPr="00522C76">
        <w:t>financial statement</w:t>
      </w:r>
      <w:r w:rsidR="007F3139" w:rsidRPr="00522C76">
        <w:t>s</w:t>
      </w:r>
      <w:r w:rsidRPr="00522C76">
        <w:t>"). The financial statement</w:t>
      </w:r>
      <w:r w:rsidR="007F3139" w:rsidRPr="00522C76">
        <w:t>s have</w:t>
      </w:r>
      <w:r w:rsidRPr="00522C76">
        <w:t xml:space="preserve"> been prepared by management using the basis of</w:t>
      </w:r>
      <w:r w:rsidR="000B2E69" w:rsidRPr="00522C76">
        <w:t xml:space="preserve"> accounting described in Note 2</w:t>
      </w:r>
      <w:r w:rsidRPr="00522C76">
        <w:t>.</w:t>
      </w:r>
    </w:p>
    <w:p w14:paraId="3DA763FE" w14:textId="77777777" w:rsidR="00D66CD7" w:rsidRPr="00522C76" w:rsidRDefault="00D66CD7" w:rsidP="00BC1047">
      <w:pPr>
        <w:pStyle w:val="Reportbody"/>
        <w:spacing w:line="226" w:lineRule="auto"/>
        <w:jc w:val="both"/>
      </w:pPr>
    </w:p>
    <w:p w14:paraId="59B3EA2D" w14:textId="77777777" w:rsidR="00D66CD7" w:rsidRPr="00522C76" w:rsidRDefault="00D66CD7" w:rsidP="00BC1047">
      <w:pPr>
        <w:pStyle w:val="Reportbody"/>
        <w:spacing w:line="226" w:lineRule="auto"/>
        <w:jc w:val="both"/>
        <w:rPr>
          <w:b/>
        </w:rPr>
      </w:pPr>
      <w:r w:rsidRPr="00522C76">
        <w:rPr>
          <w:b/>
        </w:rPr>
        <w:t>Management's Responsibility for the Financial Statement</w:t>
      </w:r>
    </w:p>
    <w:p w14:paraId="662BB78E" w14:textId="77777777" w:rsidR="00D66CD7" w:rsidRPr="00522C76" w:rsidRDefault="00D66CD7" w:rsidP="00BC1047">
      <w:pPr>
        <w:pStyle w:val="Reportbody"/>
        <w:spacing w:line="226" w:lineRule="auto"/>
        <w:jc w:val="both"/>
        <w:rPr>
          <w:b/>
        </w:rPr>
      </w:pPr>
    </w:p>
    <w:p w14:paraId="362DC26A" w14:textId="77777777" w:rsidR="00D66CD7" w:rsidRPr="00522C76" w:rsidRDefault="00D66CD7" w:rsidP="00BC1047">
      <w:pPr>
        <w:pStyle w:val="Reportbody"/>
        <w:spacing w:line="226" w:lineRule="auto"/>
        <w:jc w:val="both"/>
      </w:pPr>
      <w:r w:rsidRPr="00522C76">
        <w:t>Management is responsible for the preparati</w:t>
      </w:r>
      <w:r w:rsidR="007F3139" w:rsidRPr="00522C76">
        <w:t>on and fair presentation of these</w:t>
      </w:r>
      <w:r w:rsidRPr="00522C76">
        <w:t xml:space="preserve"> financial statement</w:t>
      </w:r>
      <w:r w:rsidR="007F3139" w:rsidRPr="00522C76">
        <w:t>s</w:t>
      </w:r>
      <w:r w:rsidRPr="00522C76">
        <w:t xml:space="preserve"> in accordance with the basis of accou</w:t>
      </w:r>
      <w:r w:rsidR="000B2E69" w:rsidRPr="00522C76">
        <w:t>nting described in Note 2</w:t>
      </w:r>
      <w:r w:rsidRPr="00522C76">
        <w:t>, and for such internal control as management determines is necessary to enable the preparation of the financial statement</w:t>
      </w:r>
      <w:r w:rsidR="007F3139" w:rsidRPr="00522C76">
        <w:t>s that are</w:t>
      </w:r>
      <w:r w:rsidRPr="00522C76">
        <w:t xml:space="preserve"> free from material misstatement, whether due to fraud or error.</w:t>
      </w:r>
    </w:p>
    <w:p w14:paraId="148831B4" w14:textId="77777777" w:rsidR="00D66CD7" w:rsidRPr="00522C76" w:rsidRDefault="00D66CD7" w:rsidP="00BC1047">
      <w:pPr>
        <w:pStyle w:val="Reportbody"/>
        <w:spacing w:line="226" w:lineRule="auto"/>
        <w:jc w:val="both"/>
      </w:pPr>
    </w:p>
    <w:p w14:paraId="47E78E06" w14:textId="77777777" w:rsidR="00D66CD7" w:rsidRPr="00522C76" w:rsidRDefault="00D66CD7" w:rsidP="00BC1047">
      <w:pPr>
        <w:pStyle w:val="Reportbody"/>
        <w:spacing w:line="226" w:lineRule="auto"/>
        <w:jc w:val="both"/>
        <w:rPr>
          <w:b/>
        </w:rPr>
      </w:pPr>
      <w:r w:rsidRPr="00522C76">
        <w:rPr>
          <w:b/>
        </w:rPr>
        <w:t>Auditor's Responsibility</w:t>
      </w:r>
    </w:p>
    <w:p w14:paraId="19404889" w14:textId="77777777" w:rsidR="00D66CD7" w:rsidRPr="00522C76" w:rsidRDefault="00D66CD7" w:rsidP="00BC1047">
      <w:pPr>
        <w:pStyle w:val="Reportbody"/>
        <w:spacing w:line="226" w:lineRule="auto"/>
        <w:jc w:val="both"/>
        <w:rPr>
          <w:b/>
        </w:rPr>
      </w:pPr>
    </w:p>
    <w:p w14:paraId="522B66C4" w14:textId="77777777" w:rsidR="00D66CD7" w:rsidRPr="00522C76" w:rsidRDefault="00D66CD7" w:rsidP="00BC1047">
      <w:pPr>
        <w:pStyle w:val="Reportbody"/>
        <w:spacing w:line="226" w:lineRule="auto"/>
        <w:jc w:val="both"/>
      </w:pPr>
      <w:r w:rsidRPr="00522C76">
        <w:t>Our responsibility is to express an opinion on the financial statement</w:t>
      </w:r>
      <w:r w:rsidR="007F3139" w:rsidRPr="00522C76">
        <w:t>s</w:t>
      </w:r>
      <w:r w:rsidRPr="00522C76">
        <w:t xml:space="preserve"> based on our audit. We conducted our audit in accordance with Canadian generally accepted auditing standards. Those standards require that we comply with ethical requirements and plan and perform the audit to obtain reasonable assurance about whether the financial statement</w:t>
      </w:r>
      <w:r w:rsidR="007F3139" w:rsidRPr="00522C76">
        <w:t>s are</w:t>
      </w:r>
      <w:r w:rsidRPr="00522C76">
        <w:t xml:space="preserve"> free from material misstatement.</w:t>
      </w:r>
    </w:p>
    <w:p w14:paraId="6612537A" w14:textId="77777777" w:rsidR="00D66CD7" w:rsidRPr="00522C76" w:rsidRDefault="00D66CD7" w:rsidP="00BC1047">
      <w:pPr>
        <w:pStyle w:val="Reportbody"/>
        <w:spacing w:line="226" w:lineRule="auto"/>
        <w:jc w:val="both"/>
      </w:pPr>
    </w:p>
    <w:p w14:paraId="68196D33" w14:textId="77777777" w:rsidR="00D66CD7" w:rsidRPr="00522C76" w:rsidRDefault="00D66CD7" w:rsidP="00BC1047">
      <w:pPr>
        <w:pStyle w:val="Reportbody"/>
        <w:spacing w:line="226" w:lineRule="auto"/>
        <w:jc w:val="both"/>
      </w:pPr>
      <w:r w:rsidRPr="00522C76">
        <w:t>An audit involves performing procedures to obtain audit evidence about the amounts and disclosures in the financial statement</w:t>
      </w:r>
      <w:r w:rsidR="007F3139" w:rsidRPr="00522C76">
        <w:t>s</w:t>
      </w:r>
      <w:r w:rsidRPr="00522C76">
        <w:t>. The procedures selected depend on the auditor's judgment, including the assessment of the risks of material misstatement of the financial statement</w:t>
      </w:r>
      <w:r w:rsidR="007F3139" w:rsidRPr="00522C76">
        <w:t>s</w:t>
      </w:r>
      <w:r w:rsidRPr="00522C76">
        <w:t>, whether due to fraud or error. In making those risk assessments, the auditor considers internal control relevant to the entity's preparation and fair presentation of the financial statement</w:t>
      </w:r>
      <w:r w:rsidR="007F3139" w:rsidRPr="00522C76">
        <w:t>s</w:t>
      </w:r>
      <w:r w:rsidRPr="00522C76">
        <w:t xml:space="preserve">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if any, made by management, as well as evaluating the overall presentation of the financial statement</w:t>
      </w:r>
      <w:r w:rsidR="007F3139" w:rsidRPr="00522C76">
        <w:t>s</w:t>
      </w:r>
      <w:r w:rsidRPr="00522C76">
        <w:t>.</w:t>
      </w:r>
    </w:p>
    <w:p w14:paraId="327F1D5D" w14:textId="77777777" w:rsidR="00D66CD7" w:rsidRPr="00522C76" w:rsidRDefault="00D66CD7" w:rsidP="00BC1047">
      <w:pPr>
        <w:pStyle w:val="Reportbody"/>
        <w:spacing w:line="226" w:lineRule="auto"/>
        <w:jc w:val="both"/>
      </w:pPr>
    </w:p>
    <w:p w14:paraId="51963879" w14:textId="77777777" w:rsidR="00D66CD7" w:rsidRPr="00522C76" w:rsidRDefault="00D66CD7" w:rsidP="00BC1047">
      <w:pPr>
        <w:pStyle w:val="Reportbody"/>
        <w:spacing w:line="226" w:lineRule="auto"/>
        <w:jc w:val="both"/>
      </w:pPr>
      <w:r w:rsidRPr="00522C76">
        <w:t>We believe that the audit evidence we have obtained is sufficient and appropriate to provide a basis for our audit opinion.</w:t>
      </w:r>
    </w:p>
    <w:p w14:paraId="0B0162EF" w14:textId="77777777" w:rsidR="00D66CD7" w:rsidRPr="00522C76" w:rsidRDefault="00D66CD7" w:rsidP="00BC1047">
      <w:pPr>
        <w:pStyle w:val="Reportbody"/>
        <w:spacing w:line="226" w:lineRule="auto"/>
        <w:jc w:val="both"/>
      </w:pPr>
    </w:p>
    <w:p w14:paraId="4F3D30A8" w14:textId="77777777" w:rsidR="005A374D" w:rsidRPr="00522C76" w:rsidRDefault="005A374D" w:rsidP="00BC1047">
      <w:pPr>
        <w:pStyle w:val="Reportbody"/>
        <w:spacing w:line="226" w:lineRule="auto"/>
        <w:jc w:val="both"/>
        <w:sectPr w:rsidR="005A374D" w:rsidRPr="00522C76" w:rsidSect="005A374D">
          <w:headerReference w:type="default" r:id="rId10"/>
          <w:footerReference w:type="default" r:id="rId11"/>
          <w:headerReference w:type="first" r:id="rId12"/>
          <w:footerReference w:type="first" r:id="rId13"/>
          <w:pgSz w:w="12240" w:h="15840" w:code="1"/>
          <w:pgMar w:top="3888" w:right="1440" w:bottom="1440" w:left="1440" w:header="720" w:footer="720" w:gutter="0"/>
          <w:pgNumType w:start="1"/>
          <w:cols w:space="720"/>
          <w:noEndnote/>
          <w:titlePg/>
          <w:docGrid w:linePitch="138"/>
        </w:sectPr>
      </w:pPr>
    </w:p>
    <w:p w14:paraId="798081F5" w14:textId="77777777" w:rsidR="00D66CD7" w:rsidRPr="00522C76" w:rsidRDefault="00D66CD7" w:rsidP="00BC1047">
      <w:pPr>
        <w:pStyle w:val="Reportbody"/>
        <w:spacing w:line="226" w:lineRule="auto"/>
        <w:jc w:val="both"/>
        <w:rPr>
          <w:b/>
        </w:rPr>
      </w:pPr>
      <w:r w:rsidRPr="00522C76">
        <w:rPr>
          <w:b/>
        </w:rPr>
        <w:lastRenderedPageBreak/>
        <w:t>Opinion</w:t>
      </w:r>
    </w:p>
    <w:p w14:paraId="5206878B" w14:textId="77777777" w:rsidR="00D66CD7" w:rsidRPr="00522C76" w:rsidRDefault="00D66CD7" w:rsidP="00BC1047">
      <w:pPr>
        <w:pStyle w:val="Reportbody"/>
        <w:spacing w:line="226" w:lineRule="auto"/>
        <w:jc w:val="both"/>
        <w:rPr>
          <w:b/>
        </w:rPr>
      </w:pPr>
    </w:p>
    <w:p w14:paraId="5F8ABCEE" w14:textId="0682AA7C" w:rsidR="00D66CD7" w:rsidRPr="00522C76" w:rsidRDefault="00D66CD7" w:rsidP="00BC1047">
      <w:pPr>
        <w:pStyle w:val="Reportbody"/>
        <w:spacing w:line="226" w:lineRule="auto"/>
        <w:jc w:val="both"/>
      </w:pPr>
      <w:r w:rsidRPr="00522C76">
        <w:t>In our opinion, the financial statement</w:t>
      </w:r>
      <w:r w:rsidR="007F3139" w:rsidRPr="00522C76">
        <w:t>s</w:t>
      </w:r>
      <w:r w:rsidRPr="00522C76">
        <w:t xml:space="preserve"> presents fairly, in all material respects, the </w:t>
      </w:r>
      <w:r w:rsidR="00ED4D94" w:rsidRPr="00522C76">
        <w:t xml:space="preserve">local </w:t>
      </w:r>
      <w:r w:rsidR="000B2E69" w:rsidRPr="00522C76">
        <w:t>revenues</w:t>
      </w:r>
      <w:r w:rsidRPr="00522C76">
        <w:t xml:space="preserve"> and </w:t>
      </w:r>
      <w:r w:rsidR="000B2E69" w:rsidRPr="00522C76">
        <w:t>expenditures</w:t>
      </w:r>
      <w:r w:rsidR="007F3139" w:rsidRPr="00522C76">
        <w:t>, and the changes in reserve funds funded by local revenues</w:t>
      </w:r>
      <w:r w:rsidRPr="00522C76">
        <w:t xml:space="preserve"> of [Name] First Nation for the year ended [</w:t>
      </w:r>
      <w:r w:rsidR="000B2E69" w:rsidRPr="00522C76">
        <w:t>December</w:t>
      </w:r>
      <w:r w:rsidRPr="00522C76">
        <w:t xml:space="preserve"> / </w:t>
      </w:r>
      <w:r w:rsidR="000B2E69" w:rsidRPr="00522C76">
        <w:t>March</w:t>
      </w:r>
      <w:r w:rsidRPr="00522C76">
        <w:t>]</w:t>
      </w:r>
      <w:r w:rsidR="000B2E69" w:rsidRPr="00522C76">
        <w:t> 31</w:t>
      </w:r>
      <w:r w:rsidRPr="00522C76">
        <w:t xml:space="preserve">, </w:t>
      </w:r>
      <w:r w:rsidR="00BF3209" w:rsidRPr="00522C76">
        <w:t>20X</w:t>
      </w:r>
      <w:r w:rsidR="00BF3209">
        <w:t>1</w:t>
      </w:r>
      <w:r w:rsidR="00BF3209" w:rsidRPr="00522C76">
        <w:t xml:space="preserve"> </w:t>
      </w:r>
      <w:r w:rsidRPr="00522C76">
        <w:t xml:space="preserve">in accordance with the basis of accounting described in Note </w:t>
      </w:r>
      <w:r w:rsidR="00C32FD0" w:rsidRPr="00522C76">
        <w:t>2</w:t>
      </w:r>
      <w:r w:rsidRPr="00522C76">
        <w:t>.</w:t>
      </w:r>
    </w:p>
    <w:p w14:paraId="687EE3B4" w14:textId="77777777" w:rsidR="00D66CD7" w:rsidRPr="00522C76" w:rsidRDefault="00D66CD7" w:rsidP="00BC1047">
      <w:pPr>
        <w:pStyle w:val="Reportbody"/>
        <w:spacing w:line="226" w:lineRule="auto"/>
        <w:jc w:val="both"/>
      </w:pPr>
    </w:p>
    <w:p w14:paraId="66F26A26" w14:textId="77777777" w:rsidR="00D66CD7" w:rsidRPr="00522C76" w:rsidRDefault="00D66CD7" w:rsidP="00BC1047">
      <w:pPr>
        <w:pStyle w:val="Reportbody"/>
        <w:spacing w:line="226" w:lineRule="auto"/>
        <w:jc w:val="both"/>
        <w:rPr>
          <w:b/>
        </w:rPr>
      </w:pPr>
      <w:r w:rsidRPr="00522C76">
        <w:rPr>
          <w:b/>
        </w:rPr>
        <w:t>Basis of Accounting</w:t>
      </w:r>
    </w:p>
    <w:p w14:paraId="7CDF1402" w14:textId="77777777" w:rsidR="00D66CD7" w:rsidRPr="00522C76" w:rsidRDefault="00D66CD7" w:rsidP="00BC1047">
      <w:pPr>
        <w:pStyle w:val="Reportbody"/>
        <w:spacing w:line="226" w:lineRule="auto"/>
        <w:jc w:val="both"/>
        <w:rPr>
          <w:b/>
        </w:rPr>
      </w:pPr>
    </w:p>
    <w:p w14:paraId="150F99A0" w14:textId="77777777" w:rsidR="00D66CD7" w:rsidRPr="00522C76" w:rsidRDefault="00D66CD7" w:rsidP="00BC1047">
      <w:pPr>
        <w:pStyle w:val="Reportbody"/>
        <w:spacing w:line="226" w:lineRule="auto"/>
        <w:jc w:val="both"/>
      </w:pPr>
      <w:r w:rsidRPr="00522C76">
        <w:t>Without modifying our opinio</w:t>
      </w:r>
      <w:r w:rsidR="000B2E69" w:rsidRPr="00522C76">
        <w:t>n, we draw attention to Note 2</w:t>
      </w:r>
      <w:r w:rsidRPr="00522C76">
        <w:t xml:space="preserve"> to the financial statement</w:t>
      </w:r>
      <w:r w:rsidR="007F3139" w:rsidRPr="00522C76">
        <w:t>s</w:t>
      </w:r>
      <w:r w:rsidRPr="00522C76">
        <w:t>, which describes the basis of accounting. The financial statement</w:t>
      </w:r>
      <w:r w:rsidR="007F3139" w:rsidRPr="00522C76">
        <w:t>s are</w:t>
      </w:r>
      <w:r w:rsidRPr="00522C76">
        <w:t xml:space="preserve"> prepared to provide information to </w:t>
      </w:r>
      <w:r w:rsidR="002A58CD" w:rsidRPr="00522C76">
        <w:t xml:space="preserve">the members of [Name] First Nation, </w:t>
      </w:r>
      <w:r w:rsidRPr="00522C76">
        <w:t>local revenue rate payers</w:t>
      </w:r>
      <w:r w:rsidR="002A58CD" w:rsidRPr="00522C76">
        <w:t>,</w:t>
      </w:r>
      <w:r w:rsidRPr="00522C76">
        <w:t xml:space="preserve"> the First Nations Tax Commission</w:t>
      </w:r>
      <w:r w:rsidR="002A58CD" w:rsidRPr="00522C76">
        <w:t xml:space="preserve"> and other users as specified under Section 14(2) of the </w:t>
      </w:r>
      <w:r w:rsidR="002A58CD" w:rsidRPr="00522C76">
        <w:rPr>
          <w:i/>
        </w:rPr>
        <w:t>First Nations Fiscal Management Act</w:t>
      </w:r>
      <w:r w:rsidRPr="00522C76">
        <w:t xml:space="preserve">. As a result, the </w:t>
      </w:r>
      <w:r w:rsidR="000B2E69" w:rsidRPr="00522C76">
        <w:t xml:space="preserve">financial </w:t>
      </w:r>
      <w:r w:rsidRPr="00522C76">
        <w:t>statement</w:t>
      </w:r>
      <w:r w:rsidR="007F3139" w:rsidRPr="00522C76">
        <w:t>s</w:t>
      </w:r>
      <w:r w:rsidRPr="00522C76">
        <w:t xml:space="preserve"> may not be suitable for another purpose.</w:t>
      </w:r>
    </w:p>
    <w:p w14:paraId="12853D36" w14:textId="77777777" w:rsidR="005A374D" w:rsidRPr="00522C76" w:rsidRDefault="005A374D" w:rsidP="001106A7">
      <w:pPr>
        <w:tabs>
          <w:tab w:val="left" w:pos="720"/>
        </w:tabs>
        <w:rPr>
          <w:b/>
          <w:szCs w:val="22"/>
        </w:rPr>
      </w:pPr>
    </w:p>
    <w:p w14:paraId="1C89E8EE" w14:textId="77777777" w:rsidR="00F72679" w:rsidRPr="00522C76" w:rsidRDefault="00F72679" w:rsidP="005A374D">
      <w:pPr>
        <w:pStyle w:val="Reportbody"/>
        <w:spacing w:line="226" w:lineRule="auto"/>
      </w:pPr>
    </w:p>
    <w:p w14:paraId="71B9C1A8" w14:textId="77777777" w:rsidR="00F72679" w:rsidRPr="00522C76" w:rsidRDefault="00F72679" w:rsidP="005A374D">
      <w:pPr>
        <w:pStyle w:val="Reportbody"/>
        <w:spacing w:line="226" w:lineRule="auto"/>
      </w:pPr>
    </w:p>
    <w:p w14:paraId="7E474A01" w14:textId="77777777" w:rsidR="00F72679" w:rsidRPr="00522C76" w:rsidRDefault="00F72679" w:rsidP="005A374D">
      <w:pPr>
        <w:pStyle w:val="Reportbody"/>
        <w:spacing w:line="226" w:lineRule="auto"/>
      </w:pPr>
    </w:p>
    <w:p w14:paraId="0FEF11DC" w14:textId="77777777" w:rsidR="00F72679" w:rsidRPr="00522C76" w:rsidRDefault="00F72679" w:rsidP="005A374D">
      <w:pPr>
        <w:pStyle w:val="Reportbody"/>
        <w:spacing w:line="226" w:lineRule="auto"/>
      </w:pPr>
    </w:p>
    <w:p w14:paraId="618CE462" w14:textId="77777777" w:rsidR="00F72679" w:rsidRPr="00522C76" w:rsidRDefault="0014374E" w:rsidP="005A374D">
      <w:pPr>
        <w:pStyle w:val="Reportbody"/>
        <w:spacing w:line="226" w:lineRule="auto"/>
      </w:pPr>
      <w:r w:rsidRPr="00522C76">
        <w:t>[Auditor’s signature]</w:t>
      </w:r>
    </w:p>
    <w:p w14:paraId="75227E08" w14:textId="77777777" w:rsidR="00B97926" w:rsidRPr="00522C76" w:rsidRDefault="00B97926" w:rsidP="00B97926">
      <w:pPr>
        <w:pStyle w:val="Reportbody"/>
        <w:spacing w:line="226" w:lineRule="auto"/>
      </w:pPr>
      <w:r w:rsidRPr="00522C76">
        <w:t>[Date</w:t>
      </w:r>
      <w:r w:rsidR="0014374E" w:rsidRPr="00522C76">
        <w:t xml:space="preserve"> of Auditor’s Report</w:t>
      </w:r>
      <w:r w:rsidRPr="00522C76">
        <w:t>]</w:t>
      </w:r>
    </w:p>
    <w:p w14:paraId="4749F177" w14:textId="77777777" w:rsidR="00F72679" w:rsidRPr="00522C76" w:rsidRDefault="0014374E" w:rsidP="005A374D">
      <w:pPr>
        <w:pStyle w:val="Reportbody"/>
        <w:spacing w:line="226" w:lineRule="auto"/>
      </w:pPr>
      <w:r w:rsidRPr="00522C76">
        <w:t>[City, Province</w:t>
      </w:r>
      <w:r w:rsidR="00CD1344" w:rsidRPr="00522C76">
        <w:t xml:space="preserve"> or Territory</w:t>
      </w:r>
      <w:r w:rsidRPr="00522C76">
        <w:t>]</w:t>
      </w:r>
    </w:p>
    <w:p w14:paraId="7AC1461B" w14:textId="77777777" w:rsidR="00C000D3" w:rsidRPr="00522C76" w:rsidRDefault="00C000D3">
      <w:pPr>
        <w:suppressAutoHyphens/>
        <w:rPr>
          <w:sz w:val="21"/>
          <w:szCs w:val="21"/>
        </w:rPr>
      </w:pPr>
    </w:p>
    <w:p w14:paraId="63AB7EE1" w14:textId="5AC7F56C" w:rsidR="00E86E82" w:rsidRDefault="00E86E82">
      <w:pPr>
        <w:suppressAutoHyphens/>
        <w:rPr>
          <w:iCs/>
          <w:szCs w:val="22"/>
        </w:rPr>
      </w:pPr>
    </w:p>
    <w:p w14:paraId="441F1ED4" w14:textId="1429F957" w:rsidR="00503A38" w:rsidRDefault="00503A38">
      <w:pPr>
        <w:suppressAutoHyphens/>
        <w:rPr>
          <w:iCs/>
          <w:szCs w:val="22"/>
        </w:rPr>
      </w:pPr>
    </w:p>
    <w:p w14:paraId="294F2B44" w14:textId="6760F5F5" w:rsidR="00503A38" w:rsidRDefault="00503A38">
      <w:pPr>
        <w:suppressAutoHyphens/>
        <w:rPr>
          <w:iCs/>
          <w:szCs w:val="22"/>
        </w:rPr>
      </w:pPr>
    </w:p>
    <w:p w14:paraId="0DC8AE3E" w14:textId="135AA784" w:rsidR="00503A38" w:rsidRDefault="00503A38">
      <w:pPr>
        <w:suppressAutoHyphens/>
        <w:rPr>
          <w:iCs/>
          <w:szCs w:val="22"/>
        </w:rPr>
      </w:pPr>
    </w:p>
    <w:p w14:paraId="17D940E2" w14:textId="4B6392D0" w:rsidR="00503A38" w:rsidRDefault="00503A38">
      <w:pPr>
        <w:suppressAutoHyphens/>
        <w:rPr>
          <w:iCs/>
          <w:szCs w:val="22"/>
        </w:rPr>
      </w:pPr>
    </w:p>
    <w:p w14:paraId="46041F96" w14:textId="5FB84F26" w:rsidR="00503A38" w:rsidRDefault="00503A38">
      <w:pPr>
        <w:suppressAutoHyphens/>
        <w:rPr>
          <w:iCs/>
          <w:szCs w:val="22"/>
        </w:rPr>
      </w:pPr>
    </w:p>
    <w:p w14:paraId="3CC15AAB" w14:textId="44CFDEC4" w:rsidR="00503A38" w:rsidRDefault="00503A38">
      <w:pPr>
        <w:suppressAutoHyphens/>
        <w:rPr>
          <w:iCs/>
          <w:szCs w:val="22"/>
        </w:rPr>
      </w:pPr>
    </w:p>
    <w:p w14:paraId="75A1F01F" w14:textId="0A29BD44" w:rsidR="00503A38" w:rsidRDefault="00503A38">
      <w:pPr>
        <w:suppressAutoHyphens/>
        <w:rPr>
          <w:iCs/>
          <w:szCs w:val="22"/>
        </w:rPr>
      </w:pPr>
    </w:p>
    <w:p w14:paraId="7E4E9245" w14:textId="60C8D6A2" w:rsidR="00503A38" w:rsidRDefault="00503A38">
      <w:pPr>
        <w:suppressAutoHyphens/>
        <w:rPr>
          <w:iCs/>
          <w:szCs w:val="22"/>
        </w:rPr>
      </w:pPr>
    </w:p>
    <w:p w14:paraId="13DEEAFB" w14:textId="1D0AF787" w:rsidR="00503A38" w:rsidRDefault="00503A38">
      <w:pPr>
        <w:suppressAutoHyphens/>
        <w:rPr>
          <w:iCs/>
          <w:szCs w:val="22"/>
        </w:rPr>
      </w:pPr>
    </w:p>
    <w:p w14:paraId="48C6B0DD" w14:textId="5655EDB4" w:rsidR="00503A38" w:rsidRDefault="00503A38">
      <w:pPr>
        <w:suppressAutoHyphens/>
        <w:rPr>
          <w:iCs/>
          <w:szCs w:val="22"/>
        </w:rPr>
      </w:pPr>
    </w:p>
    <w:p w14:paraId="398D094D" w14:textId="56ABCD37" w:rsidR="00503A38" w:rsidRDefault="00503A38">
      <w:pPr>
        <w:suppressAutoHyphens/>
        <w:rPr>
          <w:iCs/>
          <w:szCs w:val="22"/>
        </w:rPr>
      </w:pPr>
    </w:p>
    <w:p w14:paraId="17EC9624" w14:textId="12D0E4C8" w:rsidR="00503A38" w:rsidRDefault="00503A38">
      <w:pPr>
        <w:suppressAutoHyphens/>
        <w:rPr>
          <w:iCs/>
          <w:szCs w:val="22"/>
        </w:rPr>
      </w:pPr>
    </w:p>
    <w:p w14:paraId="72E59004" w14:textId="6896FEF1" w:rsidR="00503A38" w:rsidRDefault="00503A38">
      <w:pPr>
        <w:suppressAutoHyphens/>
        <w:rPr>
          <w:iCs/>
          <w:szCs w:val="22"/>
        </w:rPr>
      </w:pPr>
    </w:p>
    <w:p w14:paraId="03BF4B41" w14:textId="365B9446" w:rsidR="00503A38" w:rsidRDefault="00503A38">
      <w:pPr>
        <w:suppressAutoHyphens/>
        <w:rPr>
          <w:iCs/>
          <w:szCs w:val="22"/>
        </w:rPr>
      </w:pPr>
    </w:p>
    <w:p w14:paraId="72542395" w14:textId="6EC932C6" w:rsidR="00503A38" w:rsidRDefault="00503A38">
      <w:pPr>
        <w:suppressAutoHyphens/>
        <w:rPr>
          <w:iCs/>
          <w:szCs w:val="22"/>
        </w:rPr>
      </w:pPr>
    </w:p>
    <w:p w14:paraId="37ADCA5E" w14:textId="6632D0E8" w:rsidR="00503A38" w:rsidRDefault="00503A38">
      <w:pPr>
        <w:suppressAutoHyphens/>
        <w:rPr>
          <w:iCs/>
          <w:szCs w:val="22"/>
        </w:rPr>
      </w:pPr>
    </w:p>
    <w:p w14:paraId="46853F21" w14:textId="571E4322" w:rsidR="00503A38" w:rsidRDefault="00503A38">
      <w:pPr>
        <w:suppressAutoHyphens/>
        <w:rPr>
          <w:iCs/>
          <w:szCs w:val="22"/>
        </w:rPr>
      </w:pPr>
    </w:p>
    <w:p w14:paraId="3F02624B" w14:textId="4E594106" w:rsidR="00503A38" w:rsidRDefault="00503A38">
      <w:pPr>
        <w:suppressAutoHyphens/>
        <w:rPr>
          <w:iCs/>
          <w:szCs w:val="22"/>
        </w:rPr>
      </w:pPr>
    </w:p>
    <w:p w14:paraId="512071D9" w14:textId="5A14669F" w:rsidR="00503A38" w:rsidRDefault="00503A38">
      <w:pPr>
        <w:suppressAutoHyphens/>
        <w:rPr>
          <w:iCs/>
          <w:szCs w:val="22"/>
        </w:rPr>
      </w:pPr>
    </w:p>
    <w:p w14:paraId="5BB1D8AC" w14:textId="1E552247" w:rsidR="00503A38" w:rsidRDefault="00503A38">
      <w:pPr>
        <w:suppressAutoHyphens/>
        <w:rPr>
          <w:iCs/>
          <w:szCs w:val="22"/>
        </w:rPr>
      </w:pPr>
    </w:p>
    <w:p w14:paraId="4310B637" w14:textId="50886799" w:rsidR="00503A38" w:rsidRDefault="00503A38">
      <w:pPr>
        <w:suppressAutoHyphens/>
        <w:rPr>
          <w:iCs/>
          <w:szCs w:val="22"/>
        </w:rPr>
      </w:pPr>
    </w:p>
    <w:p w14:paraId="1BFB4262" w14:textId="2C6E9E10" w:rsidR="00503A38" w:rsidRDefault="00503A38">
      <w:pPr>
        <w:suppressAutoHyphens/>
        <w:rPr>
          <w:iCs/>
          <w:szCs w:val="22"/>
        </w:rPr>
      </w:pPr>
    </w:p>
    <w:p w14:paraId="2AB295B2" w14:textId="57D24989" w:rsidR="00503A38" w:rsidRDefault="00503A38">
      <w:pPr>
        <w:suppressAutoHyphens/>
        <w:rPr>
          <w:iCs/>
          <w:szCs w:val="22"/>
        </w:rPr>
      </w:pPr>
    </w:p>
    <w:p w14:paraId="395C04A8" w14:textId="3701D0E9" w:rsidR="00503A38" w:rsidRDefault="00503A38">
      <w:pPr>
        <w:suppressAutoHyphens/>
        <w:rPr>
          <w:iCs/>
          <w:szCs w:val="22"/>
        </w:rPr>
      </w:pPr>
    </w:p>
    <w:p w14:paraId="5BB84B6A" w14:textId="54FF9C1F" w:rsidR="00503A38" w:rsidRDefault="00503A38">
      <w:pPr>
        <w:suppressAutoHyphens/>
        <w:rPr>
          <w:iCs/>
          <w:szCs w:val="22"/>
        </w:rPr>
      </w:pPr>
    </w:p>
    <w:p w14:paraId="6D1535BD" w14:textId="7406D087" w:rsidR="00503A38" w:rsidRDefault="00503A38">
      <w:pPr>
        <w:suppressAutoHyphens/>
        <w:rPr>
          <w:iCs/>
          <w:szCs w:val="22"/>
        </w:rPr>
      </w:pPr>
    </w:p>
    <w:p w14:paraId="7873668A" w14:textId="77777777" w:rsidR="007D793C" w:rsidRDefault="007D793C">
      <w:pPr>
        <w:suppressAutoHyphens/>
        <w:rPr>
          <w:iCs/>
          <w:szCs w:val="22"/>
        </w:rPr>
        <w:sectPr w:rsidR="007D793C" w:rsidSect="00773362">
          <w:footerReference w:type="default" r:id="rId14"/>
          <w:pgSz w:w="12240" w:h="15840" w:code="1"/>
          <w:pgMar w:top="720" w:right="1440" w:bottom="720" w:left="1440" w:header="720" w:footer="720" w:gutter="0"/>
          <w:pgNumType w:start="6"/>
          <w:cols w:space="720"/>
          <w:docGrid w:linePitch="299"/>
        </w:sectPr>
      </w:pPr>
    </w:p>
    <w:p w14:paraId="5D11BC99" w14:textId="77777777" w:rsidR="00D35004" w:rsidRPr="004D570F" w:rsidRDefault="000B2E69" w:rsidP="00CB4A6E">
      <w:pPr>
        <w:pStyle w:val="NotesMainHeading"/>
        <w:rPr>
          <w:rFonts w:ascii="Times New Roman" w:hAnsi="Times New Roman"/>
          <w:sz w:val="22"/>
        </w:rPr>
      </w:pPr>
      <w:r w:rsidRPr="004D570F">
        <w:rPr>
          <w:rFonts w:ascii="Times New Roman" w:hAnsi="Times New Roman"/>
          <w:sz w:val="22"/>
        </w:rPr>
        <w:lastRenderedPageBreak/>
        <w:fldChar w:fldCharType="begin"/>
      </w:r>
      <w:r w:rsidRPr="004D570F">
        <w:rPr>
          <w:rFonts w:ascii="Times New Roman" w:hAnsi="Times New Roman"/>
          <w:sz w:val="22"/>
        </w:rPr>
        <w:instrText xml:space="preserve"> AUTONUM  \* Arabic </w:instrText>
      </w:r>
      <w:r w:rsidRPr="004D570F">
        <w:rPr>
          <w:rFonts w:ascii="Times New Roman" w:hAnsi="Times New Roman"/>
          <w:sz w:val="22"/>
        </w:rPr>
        <w:fldChar w:fldCharType="end"/>
      </w:r>
      <w:r w:rsidR="006B7AC9" w:rsidRPr="004D570F">
        <w:rPr>
          <w:rFonts w:ascii="Times New Roman" w:hAnsi="Times New Roman"/>
          <w:sz w:val="22"/>
        </w:rPr>
        <w:tab/>
        <w:t>Description</w:t>
      </w:r>
      <w:r w:rsidRPr="004D570F">
        <w:rPr>
          <w:rFonts w:ascii="Times New Roman" w:hAnsi="Times New Roman"/>
          <w:sz w:val="22"/>
        </w:rPr>
        <w:t xml:space="preserve"> of local revenue</w:t>
      </w:r>
      <w:r w:rsidR="00ED4D94" w:rsidRPr="004D570F">
        <w:rPr>
          <w:rFonts w:ascii="Times New Roman" w:hAnsi="Times New Roman"/>
          <w:sz w:val="22"/>
        </w:rPr>
        <w:t>s</w:t>
      </w:r>
    </w:p>
    <w:p w14:paraId="0C7D2D80" w14:textId="77777777" w:rsidR="00DB676A" w:rsidRPr="004D570F" w:rsidRDefault="002D0C8F" w:rsidP="00BC1047">
      <w:pPr>
        <w:pStyle w:val="NotesText"/>
        <w:jc w:val="both"/>
        <w:rPr>
          <w:rFonts w:ascii="Times New Roman" w:hAnsi="Times New Roman"/>
          <w:sz w:val="22"/>
        </w:rPr>
      </w:pPr>
      <w:r w:rsidRPr="004D570F">
        <w:rPr>
          <w:rFonts w:ascii="Times New Roman" w:hAnsi="Times New Roman"/>
          <w:sz w:val="22"/>
        </w:rPr>
        <w:t>The local revenues of [Name] First Nation (</w:t>
      </w:r>
      <w:r w:rsidR="00283317" w:rsidRPr="004D570F">
        <w:rPr>
          <w:rFonts w:ascii="Times New Roman" w:hAnsi="Times New Roman"/>
          <w:sz w:val="22"/>
        </w:rPr>
        <w:t>“</w:t>
      </w:r>
      <w:r w:rsidRPr="004D570F">
        <w:rPr>
          <w:rFonts w:ascii="Times New Roman" w:hAnsi="Times New Roman"/>
          <w:sz w:val="22"/>
        </w:rPr>
        <w:t xml:space="preserve">the </w:t>
      </w:r>
      <w:r w:rsidR="00283317" w:rsidRPr="004D570F">
        <w:rPr>
          <w:rFonts w:ascii="Times New Roman" w:hAnsi="Times New Roman"/>
          <w:sz w:val="22"/>
        </w:rPr>
        <w:t xml:space="preserve">First </w:t>
      </w:r>
      <w:r w:rsidRPr="004D570F">
        <w:rPr>
          <w:rFonts w:ascii="Times New Roman" w:hAnsi="Times New Roman"/>
          <w:sz w:val="22"/>
        </w:rPr>
        <w:t>Nation”) consist of revenues collected under the Nation’s local revenue laws which include revenues from property taxes, provision of services, development cost charges, business activity taxes and [</w:t>
      </w:r>
      <w:r w:rsidRPr="004D570F">
        <w:rPr>
          <w:rFonts w:ascii="Times New Roman" w:hAnsi="Times New Roman"/>
          <w:i/>
          <w:sz w:val="22"/>
        </w:rPr>
        <w:t>describe any other</w:t>
      </w:r>
      <w:r w:rsidRPr="004D570F">
        <w:rPr>
          <w:rFonts w:ascii="Times New Roman" w:hAnsi="Times New Roman"/>
          <w:sz w:val="22"/>
        </w:rPr>
        <w:t xml:space="preserve">]. </w:t>
      </w:r>
      <w:r w:rsidR="00900F19" w:rsidRPr="004D570F">
        <w:rPr>
          <w:rFonts w:ascii="Times New Roman" w:hAnsi="Times New Roman"/>
          <w:sz w:val="22"/>
        </w:rPr>
        <w:t>Subs</w:t>
      </w:r>
      <w:r w:rsidRPr="004D570F">
        <w:rPr>
          <w:rFonts w:ascii="Times New Roman" w:hAnsi="Times New Roman"/>
          <w:sz w:val="22"/>
        </w:rPr>
        <w:t xml:space="preserve">ection 14(1) of the </w:t>
      </w:r>
      <w:r w:rsidRPr="004D570F">
        <w:rPr>
          <w:rFonts w:ascii="Times New Roman" w:hAnsi="Times New Roman"/>
          <w:i/>
          <w:sz w:val="22"/>
        </w:rPr>
        <w:t>First Nations Fiscal Management Act</w:t>
      </w:r>
      <w:r w:rsidRPr="004D570F">
        <w:rPr>
          <w:rFonts w:ascii="Times New Roman" w:hAnsi="Times New Roman"/>
          <w:sz w:val="22"/>
        </w:rPr>
        <w:t xml:space="preserve"> (</w:t>
      </w:r>
      <w:r w:rsidR="00283317" w:rsidRPr="004D570F">
        <w:rPr>
          <w:rFonts w:ascii="Times New Roman" w:hAnsi="Times New Roman"/>
          <w:sz w:val="22"/>
        </w:rPr>
        <w:t>“</w:t>
      </w:r>
      <w:r w:rsidRPr="004D570F">
        <w:rPr>
          <w:rFonts w:ascii="Times New Roman" w:hAnsi="Times New Roman"/>
          <w:sz w:val="22"/>
        </w:rPr>
        <w:t xml:space="preserve">the Act”) requires that the local revenues of a first nation be </w:t>
      </w:r>
      <w:r w:rsidR="00900F19" w:rsidRPr="004D570F">
        <w:rPr>
          <w:rFonts w:ascii="Times New Roman" w:hAnsi="Times New Roman"/>
          <w:sz w:val="22"/>
        </w:rPr>
        <w:t xml:space="preserve">reported on and </w:t>
      </w:r>
      <w:r w:rsidRPr="004D570F">
        <w:rPr>
          <w:rFonts w:ascii="Times New Roman" w:hAnsi="Times New Roman"/>
          <w:sz w:val="22"/>
        </w:rPr>
        <w:t xml:space="preserve">accounted for separately from other moneys of the first nation in </w:t>
      </w:r>
      <w:r w:rsidR="00900F19" w:rsidRPr="004D570F">
        <w:rPr>
          <w:rFonts w:ascii="Times New Roman" w:hAnsi="Times New Roman"/>
          <w:sz w:val="22"/>
        </w:rPr>
        <w:t>compliance</w:t>
      </w:r>
      <w:r w:rsidRPr="004D570F">
        <w:rPr>
          <w:rFonts w:ascii="Times New Roman" w:hAnsi="Times New Roman"/>
          <w:sz w:val="22"/>
        </w:rPr>
        <w:t xml:space="preserve"> with the standards established under paragraph 55(1)(d) of the Act</w:t>
      </w:r>
      <w:r w:rsidR="00C90246" w:rsidRPr="004D570F">
        <w:rPr>
          <w:rFonts w:ascii="Times New Roman" w:hAnsi="Times New Roman"/>
          <w:sz w:val="22"/>
        </w:rPr>
        <w:t>.</w:t>
      </w:r>
    </w:p>
    <w:p w14:paraId="39473AE7" w14:textId="77777777" w:rsidR="006B7AC9" w:rsidRPr="004D570F" w:rsidRDefault="000B2E69" w:rsidP="000B2E69">
      <w:pPr>
        <w:pStyle w:val="NotesMainHeading"/>
        <w:rPr>
          <w:rFonts w:ascii="Times New Roman" w:hAnsi="Times New Roman"/>
          <w:sz w:val="22"/>
        </w:rPr>
      </w:pPr>
      <w:r w:rsidRPr="004D570F">
        <w:rPr>
          <w:rFonts w:ascii="Times New Roman" w:hAnsi="Times New Roman"/>
          <w:sz w:val="22"/>
        </w:rPr>
        <w:fldChar w:fldCharType="begin"/>
      </w:r>
      <w:r w:rsidRPr="004D570F">
        <w:rPr>
          <w:rFonts w:ascii="Times New Roman" w:hAnsi="Times New Roman"/>
          <w:sz w:val="22"/>
        </w:rPr>
        <w:instrText xml:space="preserve"> AUTONUM  \* Arabic </w:instrText>
      </w:r>
      <w:r w:rsidRPr="004D570F">
        <w:rPr>
          <w:rFonts w:ascii="Times New Roman" w:hAnsi="Times New Roman"/>
          <w:sz w:val="22"/>
        </w:rPr>
        <w:fldChar w:fldCharType="end"/>
      </w:r>
      <w:r w:rsidR="00D35004" w:rsidRPr="004D570F">
        <w:rPr>
          <w:rFonts w:ascii="Times New Roman" w:hAnsi="Times New Roman"/>
          <w:sz w:val="22"/>
        </w:rPr>
        <w:tab/>
        <w:t>Basis of presentation</w:t>
      </w:r>
    </w:p>
    <w:p w14:paraId="7CAB7A9E" w14:textId="77777777" w:rsidR="006B7AC9" w:rsidRPr="004D570F" w:rsidRDefault="006B7AC9" w:rsidP="00BC1047">
      <w:pPr>
        <w:pStyle w:val="NotesText"/>
        <w:jc w:val="both"/>
        <w:rPr>
          <w:rFonts w:ascii="Times New Roman" w:hAnsi="Times New Roman"/>
          <w:sz w:val="22"/>
        </w:rPr>
      </w:pPr>
      <w:r w:rsidRPr="004D570F">
        <w:rPr>
          <w:rFonts w:ascii="Times New Roman" w:hAnsi="Times New Roman"/>
          <w:sz w:val="22"/>
        </w:rPr>
        <w:t xml:space="preserve">These financial statements have been prepared based on the financial reporting provisions of Section 14(1) of the </w:t>
      </w:r>
      <w:r w:rsidR="002D0C8F" w:rsidRPr="004D570F">
        <w:rPr>
          <w:rFonts w:ascii="Times New Roman" w:hAnsi="Times New Roman"/>
          <w:sz w:val="22"/>
        </w:rPr>
        <w:t>Act</w:t>
      </w:r>
      <w:r w:rsidRPr="004D570F">
        <w:rPr>
          <w:rFonts w:ascii="Times New Roman" w:hAnsi="Times New Roman"/>
          <w:sz w:val="22"/>
        </w:rPr>
        <w:t xml:space="preserve"> and the financial reporting standards established under paragraph 55(1)(d) of the Act</w:t>
      </w:r>
      <w:r w:rsidR="002D0C8F" w:rsidRPr="004D570F">
        <w:rPr>
          <w:rFonts w:ascii="Times New Roman" w:hAnsi="Times New Roman"/>
          <w:sz w:val="22"/>
        </w:rPr>
        <w:t xml:space="preserve"> (“</w:t>
      </w:r>
      <w:r w:rsidR="00283317" w:rsidRPr="004D570F">
        <w:rPr>
          <w:rFonts w:ascii="Times New Roman" w:hAnsi="Times New Roman"/>
          <w:sz w:val="22"/>
        </w:rPr>
        <w:t xml:space="preserve">the </w:t>
      </w:r>
      <w:r w:rsidR="002D0C8F" w:rsidRPr="004D570F">
        <w:rPr>
          <w:rFonts w:ascii="Times New Roman" w:hAnsi="Times New Roman"/>
          <w:sz w:val="22"/>
        </w:rPr>
        <w:t>Financial Reporting Standards”)</w:t>
      </w:r>
      <w:r w:rsidR="000B2E69" w:rsidRPr="004D570F">
        <w:rPr>
          <w:rFonts w:ascii="Times New Roman" w:hAnsi="Times New Roman"/>
          <w:sz w:val="22"/>
        </w:rPr>
        <w:t>.</w:t>
      </w:r>
      <w:r w:rsidR="002D0C8F" w:rsidRPr="004D570F">
        <w:rPr>
          <w:rFonts w:ascii="Times New Roman" w:hAnsi="Times New Roman"/>
          <w:sz w:val="22"/>
        </w:rPr>
        <w:t xml:space="preserve"> The Financial Reporting Standards </w:t>
      </w:r>
      <w:r w:rsidR="00283317" w:rsidRPr="004D570F">
        <w:rPr>
          <w:rFonts w:ascii="Times New Roman" w:hAnsi="Times New Roman"/>
          <w:sz w:val="22"/>
        </w:rPr>
        <w:t xml:space="preserve">draw upon the Standards for First Nation Expenditure Laws established by the First Nations Tax Commission and </w:t>
      </w:r>
      <w:r w:rsidR="002D0C8F" w:rsidRPr="004D570F">
        <w:rPr>
          <w:rFonts w:ascii="Times New Roman" w:hAnsi="Times New Roman"/>
          <w:sz w:val="22"/>
        </w:rPr>
        <w:t xml:space="preserve">require that </w:t>
      </w:r>
      <w:r w:rsidR="00283317" w:rsidRPr="004D570F">
        <w:rPr>
          <w:rFonts w:ascii="Times New Roman" w:hAnsi="Times New Roman"/>
          <w:sz w:val="22"/>
        </w:rPr>
        <w:t>the First Nation present financial information on the same basis as reflected in its annual Expenditure Law</w:t>
      </w:r>
      <w:r w:rsidR="002D0C8F" w:rsidRPr="004D570F">
        <w:rPr>
          <w:rFonts w:ascii="Times New Roman" w:hAnsi="Times New Roman"/>
          <w:sz w:val="22"/>
        </w:rPr>
        <w:t>.</w:t>
      </w:r>
    </w:p>
    <w:p w14:paraId="598C0345" w14:textId="050947CA" w:rsidR="00C86366" w:rsidRPr="004D570F" w:rsidRDefault="00E03380" w:rsidP="00E03380">
      <w:pPr>
        <w:pStyle w:val="NotesMainHeading"/>
        <w:rPr>
          <w:rFonts w:ascii="Times New Roman" w:hAnsi="Times New Roman"/>
          <w:sz w:val="22"/>
        </w:rPr>
      </w:pPr>
      <w:r w:rsidRPr="004D570F">
        <w:rPr>
          <w:rFonts w:ascii="Times New Roman" w:hAnsi="Times New Roman"/>
          <w:sz w:val="22"/>
        </w:rPr>
        <w:fldChar w:fldCharType="begin"/>
      </w:r>
      <w:r w:rsidRPr="004D570F">
        <w:rPr>
          <w:rFonts w:ascii="Times New Roman" w:hAnsi="Times New Roman"/>
          <w:sz w:val="22"/>
        </w:rPr>
        <w:instrText xml:space="preserve"> AUTONUM  \* Arabic </w:instrText>
      </w:r>
      <w:r w:rsidRPr="004D570F">
        <w:rPr>
          <w:rFonts w:ascii="Times New Roman" w:hAnsi="Times New Roman"/>
          <w:sz w:val="22"/>
        </w:rPr>
        <w:fldChar w:fldCharType="end"/>
      </w:r>
      <w:r w:rsidRPr="004D570F">
        <w:rPr>
          <w:rFonts w:ascii="Times New Roman" w:hAnsi="Times New Roman"/>
          <w:sz w:val="22"/>
        </w:rPr>
        <w:tab/>
      </w:r>
      <w:r w:rsidR="00C86366" w:rsidRPr="004D570F">
        <w:rPr>
          <w:rFonts w:ascii="Times New Roman" w:hAnsi="Times New Roman"/>
          <w:sz w:val="22"/>
        </w:rPr>
        <w:t>[</w:t>
      </w:r>
      <w:r w:rsidR="00C86366" w:rsidRPr="007F3DCC">
        <w:rPr>
          <w:rFonts w:ascii="Times New Roman" w:hAnsi="Times New Roman"/>
          <w:sz w:val="22"/>
          <w:szCs w:val="22"/>
        </w:rPr>
        <w:t>Subsequent events</w:t>
      </w:r>
      <w:r w:rsidR="00C86366" w:rsidRPr="004D570F">
        <w:rPr>
          <w:rFonts w:ascii="Times New Roman" w:hAnsi="Times New Roman"/>
          <w:sz w:val="22"/>
        </w:rPr>
        <w:t xml:space="preserve"> – as required]</w:t>
      </w:r>
    </w:p>
    <w:p w14:paraId="6B666247" w14:textId="77777777" w:rsidR="00C86366" w:rsidRPr="007F3DCC" w:rsidRDefault="00C86366" w:rsidP="00C86366">
      <w:pPr>
        <w:pStyle w:val="NotesText"/>
        <w:jc w:val="both"/>
        <w:rPr>
          <w:rFonts w:ascii="Times New Roman" w:hAnsi="Times New Roman"/>
          <w:sz w:val="22"/>
          <w:szCs w:val="22"/>
        </w:rPr>
      </w:pPr>
      <w:r w:rsidRPr="007F3DCC">
        <w:rPr>
          <w:rFonts w:ascii="Times New Roman" w:hAnsi="Times New Roman"/>
          <w:sz w:val="22"/>
          <w:szCs w:val="22"/>
        </w:rPr>
        <w:t>[●]</w:t>
      </w:r>
    </w:p>
    <w:p w14:paraId="51D5336E" w14:textId="77777777" w:rsidR="00E03380" w:rsidRPr="007F3DCC" w:rsidRDefault="00C86366" w:rsidP="00E03380">
      <w:pPr>
        <w:pStyle w:val="NotesMainHeading"/>
        <w:rPr>
          <w:rFonts w:ascii="Times New Roman" w:hAnsi="Times New Roman"/>
          <w:sz w:val="22"/>
          <w:szCs w:val="22"/>
        </w:rPr>
      </w:pPr>
      <w:r w:rsidRPr="007F3DCC">
        <w:rPr>
          <w:rFonts w:ascii="Times New Roman" w:hAnsi="Times New Roman"/>
          <w:sz w:val="22"/>
          <w:szCs w:val="22"/>
        </w:rPr>
        <w:t xml:space="preserve">4. </w:t>
      </w:r>
      <w:r w:rsidRPr="007F3DCC">
        <w:rPr>
          <w:rFonts w:ascii="Times New Roman" w:hAnsi="Times New Roman"/>
          <w:sz w:val="22"/>
          <w:szCs w:val="22"/>
        </w:rPr>
        <w:tab/>
      </w:r>
      <w:r w:rsidR="00E03380" w:rsidRPr="007F3DCC">
        <w:rPr>
          <w:rFonts w:ascii="Times New Roman" w:hAnsi="Times New Roman"/>
          <w:sz w:val="22"/>
          <w:szCs w:val="22"/>
        </w:rPr>
        <w:t>[Additional note – as required or when useful for readers]</w:t>
      </w:r>
    </w:p>
    <w:p w14:paraId="7B22E3B1" w14:textId="77777777" w:rsidR="00EE284B" w:rsidRPr="004D570F" w:rsidRDefault="00E03380" w:rsidP="00BC1047">
      <w:pPr>
        <w:pStyle w:val="NotesText"/>
        <w:jc w:val="both"/>
        <w:rPr>
          <w:rFonts w:ascii="Times New Roman" w:hAnsi="Times New Roman"/>
          <w:sz w:val="22"/>
        </w:rPr>
      </w:pPr>
      <w:r w:rsidRPr="004D570F">
        <w:rPr>
          <w:rFonts w:ascii="Times New Roman" w:hAnsi="Times New Roman"/>
          <w:sz w:val="22"/>
        </w:rPr>
        <w:t>[●]</w:t>
      </w:r>
    </w:p>
    <w:p w14:paraId="0485EA40" w14:textId="59839774" w:rsidR="007D793C" w:rsidRDefault="007D793C" w:rsidP="000B2E69">
      <w:pPr>
        <w:pStyle w:val="NotesText"/>
        <w:rPr>
          <w:rFonts w:cs="Arial"/>
          <w:szCs w:val="19"/>
        </w:rPr>
      </w:pPr>
    </w:p>
    <w:p w14:paraId="29BAE92F" w14:textId="77777777" w:rsidR="007D793C" w:rsidRPr="007D793C" w:rsidRDefault="007D793C" w:rsidP="007D793C"/>
    <w:p w14:paraId="7ABD6D92" w14:textId="77777777" w:rsidR="007D793C" w:rsidRPr="007D793C" w:rsidRDefault="007D793C" w:rsidP="007D793C"/>
    <w:p w14:paraId="2C4508D7" w14:textId="77777777" w:rsidR="007D793C" w:rsidRPr="007D793C" w:rsidRDefault="007D793C" w:rsidP="007D793C"/>
    <w:p w14:paraId="592C4D60" w14:textId="77777777" w:rsidR="007D793C" w:rsidRPr="007D793C" w:rsidRDefault="007D793C" w:rsidP="007D793C"/>
    <w:p w14:paraId="29EFC6A8" w14:textId="77777777" w:rsidR="007D793C" w:rsidRPr="007D793C" w:rsidRDefault="007D793C" w:rsidP="007D793C"/>
    <w:p w14:paraId="44D5146A" w14:textId="77777777" w:rsidR="007D793C" w:rsidRPr="007D793C" w:rsidRDefault="007D793C" w:rsidP="007D793C"/>
    <w:p w14:paraId="7F49AA96" w14:textId="77777777" w:rsidR="007D793C" w:rsidRPr="007D793C" w:rsidRDefault="007D793C" w:rsidP="007D793C"/>
    <w:p w14:paraId="6548815B" w14:textId="77777777" w:rsidR="007D793C" w:rsidRPr="007D793C" w:rsidRDefault="007D793C" w:rsidP="007D793C"/>
    <w:p w14:paraId="321DD32A" w14:textId="77777777" w:rsidR="007D793C" w:rsidRPr="007D793C" w:rsidRDefault="007D793C" w:rsidP="007D793C"/>
    <w:p w14:paraId="0F34009E" w14:textId="77777777" w:rsidR="007D793C" w:rsidRPr="007D793C" w:rsidRDefault="007D793C" w:rsidP="007D793C"/>
    <w:p w14:paraId="31D81EC8" w14:textId="77777777" w:rsidR="007D793C" w:rsidRPr="007D793C" w:rsidRDefault="007D793C" w:rsidP="007D793C"/>
    <w:p w14:paraId="647C76AA" w14:textId="77777777" w:rsidR="007D793C" w:rsidRPr="007D793C" w:rsidRDefault="007D793C" w:rsidP="007D793C"/>
    <w:p w14:paraId="7EB0C44A" w14:textId="77777777" w:rsidR="007D793C" w:rsidRPr="007D793C" w:rsidRDefault="007D793C" w:rsidP="007D793C"/>
    <w:p w14:paraId="3A8A8A65" w14:textId="77777777" w:rsidR="007D793C" w:rsidRPr="007D793C" w:rsidRDefault="007D793C" w:rsidP="007D793C"/>
    <w:p w14:paraId="4E3CD185" w14:textId="77777777" w:rsidR="007D793C" w:rsidRPr="007D793C" w:rsidRDefault="007D793C" w:rsidP="007D793C"/>
    <w:p w14:paraId="1867BDCF" w14:textId="77777777" w:rsidR="007D793C" w:rsidRPr="007D793C" w:rsidRDefault="007D793C" w:rsidP="007D793C"/>
    <w:p w14:paraId="399D03CC" w14:textId="77777777" w:rsidR="007D793C" w:rsidRPr="007D793C" w:rsidRDefault="007D793C" w:rsidP="007D793C"/>
    <w:p w14:paraId="4F8E3F00" w14:textId="77777777" w:rsidR="007D793C" w:rsidRPr="007D793C" w:rsidRDefault="007D793C" w:rsidP="007D793C"/>
    <w:p w14:paraId="562BB427" w14:textId="77777777" w:rsidR="007D793C" w:rsidRPr="007D793C" w:rsidRDefault="007D793C" w:rsidP="007D793C"/>
    <w:p w14:paraId="6FCE5884" w14:textId="77777777" w:rsidR="007D793C" w:rsidRPr="007D793C" w:rsidRDefault="007D793C" w:rsidP="007D793C"/>
    <w:p w14:paraId="1A4D9FCD" w14:textId="77777777" w:rsidR="007D793C" w:rsidRPr="007D793C" w:rsidRDefault="007D793C" w:rsidP="007D793C"/>
    <w:p w14:paraId="02870DF2" w14:textId="77777777" w:rsidR="007D793C" w:rsidRPr="007D793C" w:rsidRDefault="007D793C" w:rsidP="007D793C"/>
    <w:p w14:paraId="223AB4A3" w14:textId="77777777" w:rsidR="007D793C" w:rsidRPr="007D793C" w:rsidRDefault="007D793C" w:rsidP="007D793C"/>
    <w:p w14:paraId="7F98725D" w14:textId="77777777" w:rsidR="007D793C" w:rsidRPr="007D793C" w:rsidRDefault="007D793C" w:rsidP="007D793C"/>
    <w:p w14:paraId="2856339B" w14:textId="16684F33" w:rsidR="007D793C" w:rsidRDefault="007D793C" w:rsidP="007D793C"/>
    <w:p w14:paraId="3AB32348" w14:textId="77777777" w:rsidR="00E03380" w:rsidRPr="007D793C" w:rsidRDefault="00E03380" w:rsidP="007D793C">
      <w:pPr>
        <w:jc w:val="right"/>
      </w:pPr>
      <w:bookmarkStart w:id="0" w:name="_GoBack"/>
      <w:bookmarkEnd w:id="0"/>
    </w:p>
    <w:sectPr w:rsidR="00E03380" w:rsidRPr="007D793C" w:rsidSect="00773362">
      <w:headerReference w:type="default" r:id="rId15"/>
      <w:footerReference w:type="default" r:id="rId16"/>
      <w:pgSz w:w="12240" w:h="15840" w:code="1"/>
      <w:pgMar w:top="720" w:right="1440" w:bottom="720" w:left="1440" w:header="720" w:footer="720" w:gutter="0"/>
      <w:pgNumType w:start="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5B743" w14:textId="77777777" w:rsidR="00824733" w:rsidRDefault="00824733">
      <w:r>
        <w:separator/>
      </w:r>
    </w:p>
  </w:endnote>
  <w:endnote w:type="continuationSeparator" w:id="0">
    <w:p w14:paraId="4DD512EF" w14:textId="77777777" w:rsidR="00824733" w:rsidRDefault="00824733">
      <w:r>
        <w:continuationSeparator/>
      </w:r>
    </w:p>
  </w:endnote>
  <w:endnote w:type="continuationNotice" w:id="1">
    <w:p w14:paraId="0C719D45" w14:textId="77777777" w:rsidR="00824733" w:rsidRDefault="00824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0313" w14:textId="77777777" w:rsidR="00DC7BA7" w:rsidRDefault="00DC7BA7">
    <w:pPr>
      <w:pStyle w:val="Footer"/>
      <w:tabs>
        <w:tab w:val="clear" w:pos="4320"/>
        <w:tab w:val="clear" w:pos="8640"/>
      </w:tabs>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9E932" w14:textId="2116D6C0" w:rsidR="00DC7BA7" w:rsidRPr="00F72679" w:rsidRDefault="00E86E82" w:rsidP="00E86E82">
    <w:pPr>
      <w:pStyle w:val="Footer"/>
      <w:jc w:val="center"/>
      <w:rPr>
        <w:rFonts w:ascii="Arial" w:hAnsi="Arial" w:cs="Arial"/>
        <w:sz w:val="14"/>
      </w:rPr>
    </w:pPr>
    <w:r w:rsidRPr="00E86E82">
      <w:rPr>
        <w:rFonts w:ascii="Arial" w:hAnsi="Arial" w:cs="Arial"/>
        <w:sz w:val="14"/>
      </w:rPr>
      <w:t>The accompanying notes to the financial statements are an integral pa</w:t>
    </w:r>
    <w:r>
      <w:rPr>
        <w:rFonts w:ascii="Arial" w:hAnsi="Arial" w:cs="Arial"/>
        <w:sz w:val="14"/>
      </w:rPr>
      <w:t>rt of this financial statement</w:t>
    </w:r>
    <w:r>
      <w:rPr>
        <w:rFonts w:ascii="Arial" w:hAnsi="Arial" w:cs="Arial"/>
        <w:sz w:val="14"/>
      </w:rPr>
      <w:tab/>
    </w:r>
    <w:r w:rsidR="00DC7BA7" w:rsidRPr="00F72679">
      <w:rPr>
        <w:rFonts w:ascii="Arial" w:hAnsi="Arial" w:cs="Arial"/>
        <w:sz w:val="14"/>
      </w:rPr>
      <w:t xml:space="preserve">Page </w:t>
    </w:r>
    <w:r w:rsidR="00DC7BA7" w:rsidRPr="00F72679">
      <w:rPr>
        <w:rFonts w:ascii="Arial" w:hAnsi="Arial" w:cs="Arial"/>
        <w:sz w:val="14"/>
      </w:rPr>
      <w:fldChar w:fldCharType="begin"/>
    </w:r>
    <w:r w:rsidR="00DC7BA7" w:rsidRPr="00F72679">
      <w:rPr>
        <w:rFonts w:ascii="Arial" w:hAnsi="Arial" w:cs="Arial"/>
        <w:sz w:val="14"/>
      </w:rPr>
      <w:instrText xml:space="preserve"> PAGE  \* MERGEFORMAT </w:instrText>
    </w:r>
    <w:r w:rsidR="00DC7BA7" w:rsidRPr="00F72679">
      <w:rPr>
        <w:rFonts w:ascii="Arial" w:hAnsi="Arial" w:cs="Arial"/>
        <w:sz w:val="14"/>
      </w:rPr>
      <w:fldChar w:fldCharType="separate"/>
    </w:r>
    <w:r w:rsidR="007D793C">
      <w:rPr>
        <w:rFonts w:ascii="Arial" w:hAnsi="Arial" w:cs="Arial"/>
        <w:noProof/>
        <w:sz w:val="14"/>
      </w:rPr>
      <w:t>7</w:t>
    </w:r>
    <w:r w:rsidR="00DC7BA7" w:rsidRPr="00F72679">
      <w:rPr>
        <w:rFonts w:ascii="Arial" w:hAnsi="Arial" w:cs="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816B8" w14:textId="44ECBFB4" w:rsidR="00DC7BA7" w:rsidRPr="002A41AF" w:rsidRDefault="002A41AF" w:rsidP="002A41AF">
    <w:pPr>
      <w:pStyle w:val="Footer"/>
      <w:jc w:val="right"/>
      <w:rPr>
        <w:rFonts w:ascii="Arial" w:hAnsi="Arial" w:cs="Arial"/>
        <w:sz w:val="14"/>
      </w:rPr>
    </w:pPr>
    <w:r w:rsidRPr="00D676F1">
      <w:rPr>
        <w:rFonts w:ascii="Arial" w:hAnsi="Arial" w:cs="Arial"/>
        <w:sz w:val="14"/>
      </w:rPr>
      <w:t>Page</w:t>
    </w:r>
    <w:r>
      <w:rPr>
        <w:rFonts w:ascii="Arial" w:hAnsi="Arial" w:cs="Arial"/>
        <w:sz w:val="14"/>
      </w:rPr>
      <w:t xml:space="preserve"> </w:t>
    </w:r>
    <w:r w:rsidRPr="00CD12DF">
      <w:rPr>
        <w:rFonts w:ascii="Arial" w:hAnsi="Arial" w:cs="Arial"/>
        <w:sz w:val="14"/>
      </w:rPr>
      <w:fldChar w:fldCharType="begin"/>
    </w:r>
    <w:r w:rsidRPr="00CD12DF">
      <w:rPr>
        <w:rFonts w:ascii="Arial" w:hAnsi="Arial" w:cs="Arial"/>
        <w:sz w:val="14"/>
      </w:rPr>
      <w:instrText xml:space="preserve"> PAGE   \* MERGEFORMAT </w:instrText>
    </w:r>
    <w:r w:rsidRPr="00CD12DF">
      <w:rPr>
        <w:rFonts w:ascii="Arial" w:hAnsi="Arial" w:cs="Arial"/>
        <w:sz w:val="14"/>
      </w:rPr>
      <w:fldChar w:fldCharType="separate"/>
    </w:r>
    <w:r w:rsidR="007D793C">
      <w:rPr>
        <w:rFonts w:ascii="Arial" w:hAnsi="Arial" w:cs="Arial"/>
        <w:noProof/>
        <w:sz w:val="14"/>
      </w:rPr>
      <w:t>1</w:t>
    </w:r>
    <w:r w:rsidRPr="00CD12DF">
      <w:rPr>
        <w:rFonts w:ascii="Arial" w:hAnsi="Arial" w:cs="Arial"/>
        <w:noProof/>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CB8E9" w14:textId="1AA8CB8D" w:rsidR="00DC7BA7" w:rsidRPr="00D676F1" w:rsidRDefault="00DC7BA7">
    <w:pPr>
      <w:pStyle w:val="Footer"/>
      <w:jc w:val="right"/>
      <w:rPr>
        <w:rFonts w:ascii="Arial" w:hAnsi="Arial" w:cs="Arial"/>
        <w:sz w:val="14"/>
      </w:rPr>
    </w:pPr>
    <w:r w:rsidRPr="00D676F1">
      <w:rPr>
        <w:rFonts w:ascii="Arial" w:hAnsi="Arial" w:cs="Arial"/>
        <w:sz w:val="14"/>
      </w:rPr>
      <w:t>Page</w:t>
    </w:r>
    <w:r w:rsidR="00CD12DF">
      <w:rPr>
        <w:rFonts w:ascii="Arial" w:hAnsi="Arial" w:cs="Arial"/>
        <w:sz w:val="14"/>
      </w:rPr>
      <w:t xml:space="preserve"> </w:t>
    </w:r>
    <w:r w:rsidR="007D793C">
      <w:rPr>
        <w:rFonts w:ascii="Arial" w:hAnsi="Arial" w:cs="Arial"/>
        <w:sz w:val="14"/>
      </w:rPr>
      <w:t>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C2CF" w14:textId="77777777" w:rsidR="007D793C" w:rsidRPr="00D676F1" w:rsidRDefault="007D793C">
    <w:pPr>
      <w:pStyle w:val="Footer"/>
      <w:jc w:val="right"/>
      <w:rPr>
        <w:rFonts w:ascii="Arial" w:hAnsi="Arial" w:cs="Arial"/>
        <w:sz w:val="14"/>
      </w:rPr>
    </w:pPr>
    <w:r w:rsidRPr="00D676F1">
      <w:rPr>
        <w:rFonts w:ascii="Arial" w:hAnsi="Arial" w:cs="Arial"/>
        <w:sz w:val="14"/>
      </w:rPr>
      <w:t>Page</w:t>
    </w:r>
    <w:r>
      <w:rPr>
        <w:rFonts w:ascii="Arial" w:hAnsi="Arial" w:cs="Arial"/>
        <w:sz w:val="14"/>
      </w:rPr>
      <w:t xml:space="preserve">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5701B" w14:textId="77777777" w:rsidR="00824733" w:rsidRDefault="00824733">
      <w:r>
        <w:separator/>
      </w:r>
    </w:p>
  </w:footnote>
  <w:footnote w:type="continuationSeparator" w:id="0">
    <w:p w14:paraId="4EADEBC0" w14:textId="77777777" w:rsidR="00824733" w:rsidRDefault="00824733">
      <w:r>
        <w:continuationSeparator/>
      </w:r>
    </w:p>
  </w:footnote>
  <w:footnote w:type="continuationNotice" w:id="1">
    <w:p w14:paraId="29C04ED4" w14:textId="77777777" w:rsidR="00824733" w:rsidRDefault="008247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2A0D2" w14:textId="77777777" w:rsidR="00DC7BA7" w:rsidRDefault="00DC7BA7">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EDA82" w14:textId="77777777" w:rsidR="00DC7BA7" w:rsidRDefault="00DC7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9FBD" w14:textId="77777777" w:rsidR="00DC7BA7" w:rsidRPr="00A760A1" w:rsidRDefault="00DC7BA7" w:rsidP="00A760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F510" w14:textId="77777777" w:rsidR="007D793C" w:rsidRDefault="007D793C" w:rsidP="00D66CD7">
    <w:pPr>
      <w:suppressAutoHyphens/>
      <w:rPr>
        <w:b/>
        <w:iCs/>
        <w:sz w:val="40"/>
        <w:lang w:val="en-GB"/>
      </w:rPr>
    </w:pPr>
    <w:r>
      <w:rPr>
        <w:b/>
        <w:iCs/>
        <w:sz w:val="40"/>
        <w:lang w:val="en-GB"/>
      </w:rPr>
      <w:t>[Name] First Nation</w:t>
    </w:r>
  </w:p>
  <w:p w14:paraId="1A9847EC" w14:textId="77777777" w:rsidR="007D793C" w:rsidRDefault="007D793C" w:rsidP="000E529E">
    <w:pPr>
      <w:suppressAutoHyphens/>
    </w:pPr>
    <w:r>
      <w:rPr>
        <w:bCs/>
        <w:sz w:val="30"/>
      </w:rPr>
      <w:t>Notes to the financial statements</w:t>
    </w:r>
  </w:p>
  <w:p w14:paraId="5F0BEBCB" w14:textId="77777777" w:rsidR="007D793C" w:rsidRDefault="007D793C" w:rsidP="00D66CD7">
    <w:pPr>
      <w:pStyle w:val="Header"/>
      <w:pBdr>
        <w:bottom w:val="single" w:sz="8" w:space="1" w:color="auto"/>
      </w:pBdr>
      <w:tabs>
        <w:tab w:val="clear" w:pos="4320"/>
        <w:tab w:val="clear" w:pos="8640"/>
      </w:tabs>
      <w:rPr>
        <w:bCs/>
        <w:sz w:val="30"/>
      </w:rPr>
    </w:pPr>
    <w:r>
      <w:rPr>
        <w:bCs/>
        <w:sz w:val="30"/>
      </w:rPr>
      <w:t>[December / March] 31, 20X1</w:t>
    </w:r>
  </w:p>
  <w:p w14:paraId="6761BA63" w14:textId="77777777" w:rsidR="007D793C" w:rsidRPr="00D676F1" w:rsidRDefault="007D793C">
    <w:pPr>
      <w:pStyle w:val="Header"/>
      <w:tabs>
        <w:tab w:val="clear" w:pos="4320"/>
        <w:tab w:val="clear" w:pos="8640"/>
      </w:tabs>
      <w:rPr>
        <w:rFonts w:ascii="Arial" w:hAnsi="Arial" w:cs="Arial"/>
        <w:sz w:val="19"/>
      </w:rPr>
    </w:pPr>
  </w:p>
  <w:p w14:paraId="2B385A88" w14:textId="77777777" w:rsidR="007D793C" w:rsidRPr="00D676F1" w:rsidRDefault="007D793C">
    <w:pPr>
      <w:pStyle w:val="Header"/>
      <w:tabs>
        <w:tab w:val="clear" w:pos="4320"/>
        <w:tab w:val="clear" w:pos="8640"/>
      </w:tabs>
      <w:rPr>
        <w:rFonts w:ascii="Arial" w:hAnsi="Arial" w:cs="Arial"/>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3286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0418F"/>
    <w:multiLevelType w:val="hybridMultilevel"/>
    <w:tmpl w:val="620CCC20"/>
    <w:lvl w:ilvl="0" w:tplc="D12873AE">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32321E"/>
    <w:multiLevelType w:val="multilevel"/>
    <w:tmpl w:val="C1A68548"/>
    <w:lvl w:ilvl="0">
      <w:start w:val="2"/>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1A35128C"/>
    <w:multiLevelType w:val="hybridMultilevel"/>
    <w:tmpl w:val="4DAAD4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5E11ED"/>
    <w:multiLevelType w:val="hybridMultilevel"/>
    <w:tmpl w:val="C0A05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3C365F"/>
    <w:multiLevelType w:val="hybridMultilevel"/>
    <w:tmpl w:val="1178AD9A"/>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65D1AAE"/>
    <w:multiLevelType w:val="hybridMultilevel"/>
    <w:tmpl w:val="54B64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6D642DC"/>
    <w:multiLevelType w:val="hybridMultilevel"/>
    <w:tmpl w:val="76645D1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53A230F7"/>
    <w:multiLevelType w:val="hybridMultilevel"/>
    <w:tmpl w:val="7E9A661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BDF55A3"/>
    <w:multiLevelType w:val="hybridMultilevel"/>
    <w:tmpl w:val="9552D498"/>
    <w:lvl w:ilvl="0" w:tplc="D6FAF7D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293680A"/>
    <w:multiLevelType w:val="hybridMultilevel"/>
    <w:tmpl w:val="01080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9700000"/>
    <w:multiLevelType w:val="hybridMultilevel"/>
    <w:tmpl w:val="C004EFC2"/>
    <w:lvl w:ilvl="0" w:tplc="915CE0D6">
      <w:start w:val="1"/>
      <w:numFmt w:val="bullet"/>
      <w:pStyle w:val="Li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1"/>
  </w:num>
  <w:num w:numId="4">
    <w:abstractNumId w:val="9"/>
  </w:num>
  <w:num w:numId="5">
    <w:abstractNumId w:val="10"/>
  </w:num>
  <w:num w:numId="6">
    <w:abstractNumId w:val="3"/>
  </w:num>
  <w:num w:numId="7">
    <w:abstractNumId w:val="1"/>
  </w:num>
  <w:num w:numId="8">
    <w:abstractNumId w:val="5"/>
  </w:num>
  <w:num w:numId="9">
    <w:abstractNumId w:val="6"/>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6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2DocOpenMode" w:val="AS2DocumentEdit"/>
  </w:docVars>
  <w:rsids>
    <w:rsidRoot w:val="00484ED3"/>
    <w:rsid w:val="00006E5A"/>
    <w:rsid w:val="00012CDE"/>
    <w:rsid w:val="000324D8"/>
    <w:rsid w:val="00032A67"/>
    <w:rsid w:val="0003641D"/>
    <w:rsid w:val="00045298"/>
    <w:rsid w:val="00070F56"/>
    <w:rsid w:val="00077C88"/>
    <w:rsid w:val="000825D6"/>
    <w:rsid w:val="00082C37"/>
    <w:rsid w:val="00090814"/>
    <w:rsid w:val="000970ED"/>
    <w:rsid w:val="000A45F5"/>
    <w:rsid w:val="000B2E69"/>
    <w:rsid w:val="000B34B7"/>
    <w:rsid w:val="000C314D"/>
    <w:rsid w:val="000C579B"/>
    <w:rsid w:val="000C66EF"/>
    <w:rsid w:val="000D4662"/>
    <w:rsid w:val="000E0623"/>
    <w:rsid w:val="000E529E"/>
    <w:rsid w:val="000F0269"/>
    <w:rsid w:val="0010683E"/>
    <w:rsid w:val="001106A7"/>
    <w:rsid w:val="001265C7"/>
    <w:rsid w:val="001355EB"/>
    <w:rsid w:val="0014374E"/>
    <w:rsid w:val="001457A5"/>
    <w:rsid w:val="0014776D"/>
    <w:rsid w:val="00151CB4"/>
    <w:rsid w:val="00161232"/>
    <w:rsid w:val="00171EA8"/>
    <w:rsid w:val="0018380C"/>
    <w:rsid w:val="001909FF"/>
    <w:rsid w:val="001C0734"/>
    <w:rsid w:val="001F1A4F"/>
    <w:rsid w:val="001F44AD"/>
    <w:rsid w:val="002066DB"/>
    <w:rsid w:val="002146C0"/>
    <w:rsid w:val="00236059"/>
    <w:rsid w:val="0024077B"/>
    <w:rsid w:val="00243476"/>
    <w:rsid w:val="0025362B"/>
    <w:rsid w:val="00262208"/>
    <w:rsid w:val="00273110"/>
    <w:rsid w:val="00277661"/>
    <w:rsid w:val="00283317"/>
    <w:rsid w:val="0029084A"/>
    <w:rsid w:val="002921F6"/>
    <w:rsid w:val="0029574C"/>
    <w:rsid w:val="00296E1A"/>
    <w:rsid w:val="002A41AF"/>
    <w:rsid w:val="002A58CD"/>
    <w:rsid w:val="002A7DD3"/>
    <w:rsid w:val="002B500B"/>
    <w:rsid w:val="002B6984"/>
    <w:rsid w:val="002C121E"/>
    <w:rsid w:val="002C2EFA"/>
    <w:rsid w:val="002C57D1"/>
    <w:rsid w:val="002D0C8F"/>
    <w:rsid w:val="002D7F75"/>
    <w:rsid w:val="00301AE8"/>
    <w:rsid w:val="00311329"/>
    <w:rsid w:val="00317927"/>
    <w:rsid w:val="00320C8B"/>
    <w:rsid w:val="00335787"/>
    <w:rsid w:val="003401BA"/>
    <w:rsid w:val="00345D48"/>
    <w:rsid w:val="00367FE7"/>
    <w:rsid w:val="00384625"/>
    <w:rsid w:val="00394C09"/>
    <w:rsid w:val="00396496"/>
    <w:rsid w:val="003A4107"/>
    <w:rsid w:val="003C7EBA"/>
    <w:rsid w:val="003D2EB1"/>
    <w:rsid w:val="003D40FA"/>
    <w:rsid w:val="003D6EB5"/>
    <w:rsid w:val="003D7476"/>
    <w:rsid w:val="003E05AA"/>
    <w:rsid w:val="003E0DFF"/>
    <w:rsid w:val="003E2E5F"/>
    <w:rsid w:val="003F048C"/>
    <w:rsid w:val="004079E3"/>
    <w:rsid w:val="00412CFE"/>
    <w:rsid w:val="00415B81"/>
    <w:rsid w:val="00416903"/>
    <w:rsid w:val="00420C8A"/>
    <w:rsid w:val="00425FA5"/>
    <w:rsid w:val="00436FFB"/>
    <w:rsid w:val="00443D25"/>
    <w:rsid w:val="00484ED3"/>
    <w:rsid w:val="0049287B"/>
    <w:rsid w:val="004A4C97"/>
    <w:rsid w:val="004C031D"/>
    <w:rsid w:val="004C548B"/>
    <w:rsid w:val="004D42CB"/>
    <w:rsid w:val="004D510F"/>
    <w:rsid w:val="004D570F"/>
    <w:rsid w:val="004E39C5"/>
    <w:rsid w:val="004E49F8"/>
    <w:rsid w:val="004F32EE"/>
    <w:rsid w:val="00503A38"/>
    <w:rsid w:val="00505326"/>
    <w:rsid w:val="00517185"/>
    <w:rsid w:val="00522C76"/>
    <w:rsid w:val="00530CE1"/>
    <w:rsid w:val="0054237A"/>
    <w:rsid w:val="00544A89"/>
    <w:rsid w:val="00553843"/>
    <w:rsid w:val="00563ADB"/>
    <w:rsid w:val="00572D81"/>
    <w:rsid w:val="00587F69"/>
    <w:rsid w:val="00594F44"/>
    <w:rsid w:val="005A374D"/>
    <w:rsid w:val="005A6CC1"/>
    <w:rsid w:val="005A7649"/>
    <w:rsid w:val="005B02AA"/>
    <w:rsid w:val="005B3C93"/>
    <w:rsid w:val="005C4C23"/>
    <w:rsid w:val="005E3026"/>
    <w:rsid w:val="005F0196"/>
    <w:rsid w:val="005F063E"/>
    <w:rsid w:val="005F0EF5"/>
    <w:rsid w:val="00610CB4"/>
    <w:rsid w:val="00614759"/>
    <w:rsid w:val="00620395"/>
    <w:rsid w:val="00626836"/>
    <w:rsid w:val="00631615"/>
    <w:rsid w:val="006335D6"/>
    <w:rsid w:val="00640E2E"/>
    <w:rsid w:val="00647A30"/>
    <w:rsid w:val="00651A55"/>
    <w:rsid w:val="00654E85"/>
    <w:rsid w:val="00670147"/>
    <w:rsid w:val="00674708"/>
    <w:rsid w:val="00685C43"/>
    <w:rsid w:val="00685F75"/>
    <w:rsid w:val="00691818"/>
    <w:rsid w:val="006A193D"/>
    <w:rsid w:val="006B7AC9"/>
    <w:rsid w:val="006C0CBF"/>
    <w:rsid w:val="006C4F21"/>
    <w:rsid w:val="006D2D2C"/>
    <w:rsid w:val="006F23F3"/>
    <w:rsid w:val="007100EB"/>
    <w:rsid w:val="00713EED"/>
    <w:rsid w:val="00717655"/>
    <w:rsid w:val="00735102"/>
    <w:rsid w:val="00737C05"/>
    <w:rsid w:val="00737EDB"/>
    <w:rsid w:val="007446B3"/>
    <w:rsid w:val="00751604"/>
    <w:rsid w:val="00757153"/>
    <w:rsid w:val="00773362"/>
    <w:rsid w:val="007C37A8"/>
    <w:rsid w:val="007C5B99"/>
    <w:rsid w:val="007C640A"/>
    <w:rsid w:val="007C6609"/>
    <w:rsid w:val="007C7E4B"/>
    <w:rsid w:val="007D793C"/>
    <w:rsid w:val="007F3139"/>
    <w:rsid w:val="007F3DCC"/>
    <w:rsid w:val="00801230"/>
    <w:rsid w:val="00805E43"/>
    <w:rsid w:val="0082129D"/>
    <w:rsid w:val="00824733"/>
    <w:rsid w:val="00842990"/>
    <w:rsid w:val="0084410E"/>
    <w:rsid w:val="00850245"/>
    <w:rsid w:val="00865A56"/>
    <w:rsid w:val="0087477B"/>
    <w:rsid w:val="0088418D"/>
    <w:rsid w:val="00890F85"/>
    <w:rsid w:val="0089237D"/>
    <w:rsid w:val="0089318A"/>
    <w:rsid w:val="0089618D"/>
    <w:rsid w:val="008C210E"/>
    <w:rsid w:val="008C4CF2"/>
    <w:rsid w:val="008C77A4"/>
    <w:rsid w:val="008D149E"/>
    <w:rsid w:val="008D22AE"/>
    <w:rsid w:val="008F272B"/>
    <w:rsid w:val="008F2BB8"/>
    <w:rsid w:val="00900F19"/>
    <w:rsid w:val="00906CBA"/>
    <w:rsid w:val="009148BC"/>
    <w:rsid w:val="0092715F"/>
    <w:rsid w:val="00930885"/>
    <w:rsid w:val="0093398C"/>
    <w:rsid w:val="009340C8"/>
    <w:rsid w:val="009400E8"/>
    <w:rsid w:val="00962ABC"/>
    <w:rsid w:val="00981F9B"/>
    <w:rsid w:val="009915FE"/>
    <w:rsid w:val="009A36EF"/>
    <w:rsid w:val="009A41AF"/>
    <w:rsid w:val="009B1EC3"/>
    <w:rsid w:val="009B79D5"/>
    <w:rsid w:val="009D054F"/>
    <w:rsid w:val="009D4865"/>
    <w:rsid w:val="00A170A1"/>
    <w:rsid w:val="00A22576"/>
    <w:rsid w:val="00A232B8"/>
    <w:rsid w:val="00A24377"/>
    <w:rsid w:val="00A2450A"/>
    <w:rsid w:val="00A31625"/>
    <w:rsid w:val="00A352CE"/>
    <w:rsid w:val="00A353A5"/>
    <w:rsid w:val="00A440BF"/>
    <w:rsid w:val="00A44E45"/>
    <w:rsid w:val="00A518A9"/>
    <w:rsid w:val="00A51DD0"/>
    <w:rsid w:val="00A54506"/>
    <w:rsid w:val="00A760A1"/>
    <w:rsid w:val="00A8351F"/>
    <w:rsid w:val="00A926CC"/>
    <w:rsid w:val="00A95E43"/>
    <w:rsid w:val="00AA6057"/>
    <w:rsid w:val="00AC2967"/>
    <w:rsid w:val="00AC3687"/>
    <w:rsid w:val="00AC5AF9"/>
    <w:rsid w:val="00AC68FB"/>
    <w:rsid w:val="00AF065E"/>
    <w:rsid w:val="00AF1421"/>
    <w:rsid w:val="00AF3551"/>
    <w:rsid w:val="00B054BA"/>
    <w:rsid w:val="00B145BB"/>
    <w:rsid w:val="00B23E31"/>
    <w:rsid w:val="00B36509"/>
    <w:rsid w:val="00B40FE4"/>
    <w:rsid w:val="00B623B4"/>
    <w:rsid w:val="00B76B40"/>
    <w:rsid w:val="00B87EBC"/>
    <w:rsid w:val="00B93E78"/>
    <w:rsid w:val="00B97926"/>
    <w:rsid w:val="00BB36AF"/>
    <w:rsid w:val="00BC1047"/>
    <w:rsid w:val="00BC3333"/>
    <w:rsid w:val="00BD27B9"/>
    <w:rsid w:val="00BF3209"/>
    <w:rsid w:val="00BF3FDD"/>
    <w:rsid w:val="00BF4203"/>
    <w:rsid w:val="00C000D3"/>
    <w:rsid w:val="00C05733"/>
    <w:rsid w:val="00C078BA"/>
    <w:rsid w:val="00C1468C"/>
    <w:rsid w:val="00C1619C"/>
    <w:rsid w:val="00C309A2"/>
    <w:rsid w:val="00C32FD0"/>
    <w:rsid w:val="00C82AA3"/>
    <w:rsid w:val="00C86047"/>
    <w:rsid w:val="00C86366"/>
    <w:rsid w:val="00C90246"/>
    <w:rsid w:val="00CA5E8A"/>
    <w:rsid w:val="00CB4A6E"/>
    <w:rsid w:val="00CB4EEE"/>
    <w:rsid w:val="00CB5BB5"/>
    <w:rsid w:val="00CC4A37"/>
    <w:rsid w:val="00CD12DF"/>
    <w:rsid w:val="00CD1344"/>
    <w:rsid w:val="00CD2C11"/>
    <w:rsid w:val="00CD3BCF"/>
    <w:rsid w:val="00CD3CCE"/>
    <w:rsid w:val="00D1358B"/>
    <w:rsid w:val="00D23D17"/>
    <w:rsid w:val="00D26E87"/>
    <w:rsid w:val="00D327D6"/>
    <w:rsid w:val="00D35004"/>
    <w:rsid w:val="00D47A6C"/>
    <w:rsid w:val="00D52762"/>
    <w:rsid w:val="00D54716"/>
    <w:rsid w:val="00D56D1C"/>
    <w:rsid w:val="00D655E3"/>
    <w:rsid w:val="00D66CD7"/>
    <w:rsid w:val="00D676F1"/>
    <w:rsid w:val="00D76EC5"/>
    <w:rsid w:val="00D81247"/>
    <w:rsid w:val="00D831F7"/>
    <w:rsid w:val="00D9691F"/>
    <w:rsid w:val="00DB18B1"/>
    <w:rsid w:val="00DB38F6"/>
    <w:rsid w:val="00DB676A"/>
    <w:rsid w:val="00DC214C"/>
    <w:rsid w:val="00DC24C1"/>
    <w:rsid w:val="00DC55BB"/>
    <w:rsid w:val="00DC7BA7"/>
    <w:rsid w:val="00DE0C93"/>
    <w:rsid w:val="00DF5DF2"/>
    <w:rsid w:val="00DF6E35"/>
    <w:rsid w:val="00E0184A"/>
    <w:rsid w:val="00E03380"/>
    <w:rsid w:val="00E15B74"/>
    <w:rsid w:val="00E20345"/>
    <w:rsid w:val="00E47487"/>
    <w:rsid w:val="00E60645"/>
    <w:rsid w:val="00E62A60"/>
    <w:rsid w:val="00E65FB4"/>
    <w:rsid w:val="00E83AE5"/>
    <w:rsid w:val="00E847FB"/>
    <w:rsid w:val="00E86E82"/>
    <w:rsid w:val="00E9488A"/>
    <w:rsid w:val="00EA1247"/>
    <w:rsid w:val="00EA2398"/>
    <w:rsid w:val="00EA29D4"/>
    <w:rsid w:val="00EA7C2B"/>
    <w:rsid w:val="00EB5735"/>
    <w:rsid w:val="00EC115D"/>
    <w:rsid w:val="00EC3C9B"/>
    <w:rsid w:val="00ED1709"/>
    <w:rsid w:val="00ED352D"/>
    <w:rsid w:val="00ED4D94"/>
    <w:rsid w:val="00EE284B"/>
    <w:rsid w:val="00F23089"/>
    <w:rsid w:val="00F41015"/>
    <w:rsid w:val="00F45291"/>
    <w:rsid w:val="00F46BBA"/>
    <w:rsid w:val="00F55A5D"/>
    <w:rsid w:val="00F57C4C"/>
    <w:rsid w:val="00F72679"/>
    <w:rsid w:val="00F85069"/>
    <w:rsid w:val="00F87B95"/>
    <w:rsid w:val="00FA44E1"/>
    <w:rsid w:val="00FB163C"/>
    <w:rsid w:val="00FB7A88"/>
    <w:rsid w:val="00FC145D"/>
    <w:rsid w:val="00FC4FD6"/>
    <w:rsid w:val="00FC6963"/>
    <w:rsid w:val="00FE2813"/>
    <w:rsid w:val="00FF2615"/>
    <w:rsid w:val="00FF73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5C1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tabs>
        <w:tab w:val="left" w:pos="-720"/>
        <w:tab w:val="left" w:pos="547"/>
        <w:tab w:val="left" w:pos="907"/>
        <w:tab w:val="left" w:pos="1267"/>
        <w:tab w:val="left" w:pos="1627"/>
        <w:tab w:val="left" w:pos="8467"/>
      </w:tabs>
      <w:suppressAutoHyphens/>
      <w:spacing w:before="66" w:after="66"/>
      <w:outlineLvl w:val="0"/>
    </w:pPr>
    <w:rPr>
      <w:i/>
      <w:spacing w:val="-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547"/>
        <w:tab w:val="left" w:pos="907"/>
        <w:tab w:val="left" w:pos="1267"/>
        <w:tab w:val="left" w:pos="1627"/>
        <w:tab w:val="left" w:pos="8467"/>
      </w:tabs>
      <w:suppressAutoHyphens/>
      <w:jc w:val="both"/>
    </w:pPr>
    <w:rPr>
      <w:spacing w:val="-2"/>
      <w:sz w:val="20"/>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tabs>
        <w:tab w:val="left" w:pos="-720"/>
        <w:tab w:val="left" w:pos="720"/>
        <w:tab w:val="left" w:pos="1080"/>
        <w:tab w:val="left" w:pos="1440"/>
        <w:tab w:val="left" w:pos="1800"/>
        <w:tab w:val="left" w:pos="8467"/>
      </w:tabs>
      <w:suppressAutoHyphens/>
      <w:ind w:left="1080" w:hanging="1080"/>
      <w:jc w:val="both"/>
    </w:pPr>
  </w:style>
  <w:style w:type="paragraph" w:styleId="BodyTextIndent2">
    <w:name w:val="Body Text Indent 2"/>
    <w:basedOn w:val="Normal"/>
    <w:pPr>
      <w:tabs>
        <w:tab w:val="left" w:pos="-720"/>
        <w:tab w:val="left" w:pos="1080"/>
        <w:tab w:val="left" w:pos="1440"/>
        <w:tab w:val="left" w:pos="1800"/>
        <w:tab w:val="left" w:pos="8467"/>
      </w:tabs>
      <w:suppressAutoHyphens/>
      <w:ind w:left="720" w:hanging="720"/>
      <w:jc w:val="both"/>
    </w:pPr>
  </w:style>
  <w:style w:type="paragraph" w:styleId="BodyTextIndent3">
    <w:name w:val="Body Text Indent 3"/>
    <w:basedOn w:val="Normal"/>
    <w:pPr>
      <w:tabs>
        <w:tab w:val="left" w:pos="-720"/>
        <w:tab w:val="left" w:pos="547"/>
        <w:tab w:val="left" w:pos="907"/>
        <w:tab w:val="left" w:pos="1267"/>
        <w:tab w:val="left" w:pos="1627"/>
        <w:tab w:val="left" w:pos="8467"/>
      </w:tabs>
      <w:ind w:left="1440"/>
      <w:jc w:val="both"/>
    </w:pPr>
    <w:rPr>
      <w:spacing w:val="-2"/>
    </w:rPr>
  </w:style>
  <w:style w:type="paragraph" w:styleId="ListBullet">
    <w:name w:val="List Bullet"/>
    <w:basedOn w:val="Normal"/>
    <w:autoRedefine/>
    <w:pPr>
      <w:numPr>
        <w:numId w:val="3"/>
      </w:numPr>
    </w:pPr>
  </w:style>
  <w:style w:type="paragraph" w:customStyle="1" w:styleId="AddressDetails">
    <w:name w:val="AddressDetails"/>
    <w:basedOn w:val="Normal"/>
    <w:pPr>
      <w:tabs>
        <w:tab w:val="left" w:pos="9072"/>
      </w:tabs>
      <w:spacing w:line="180" w:lineRule="exact"/>
    </w:pPr>
    <w:rPr>
      <w:rFonts w:ascii="Verdana" w:hAnsi="Verdana"/>
      <w:sz w:val="15"/>
      <w:szCs w:val="24"/>
    </w:rPr>
  </w:style>
  <w:style w:type="paragraph" w:customStyle="1" w:styleId="Reportbody">
    <w:name w:val="Report body"/>
    <w:basedOn w:val="Normal"/>
    <w:link w:val="ReportbodyChar"/>
    <w:rsid w:val="00F72679"/>
    <w:pPr>
      <w:tabs>
        <w:tab w:val="left" w:pos="216"/>
      </w:tabs>
    </w:pPr>
  </w:style>
  <w:style w:type="character" w:customStyle="1" w:styleId="ReportbodyChar">
    <w:name w:val="Report body Char"/>
    <w:link w:val="Reportbody"/>
    <w:rsid w:val="00F72679"/>
    <w:rPr>
      <w:sz w:val="22"/>
    </w:rPr>
  </w:style>
  <w:style w:type="paragraph" w:styleId="BalloonText">
    <w:name w:val="Balloon Text"/>
    <w:basedOn w:val="Normal"/>
    <w:link w:val="BalloonTextChar"/>
    <w:rsid w:val="006D2D2C"/>
    <w:rPr>
      <w:rFonts w:ascii="Tahoma" w:hAnsi="Tahoma" w:cs="Tahoma"/>
      <w:sz w:val="16"/>
      <w:szCs w:val="16"/>
    </w:rPr>
  </w:style>
  <w:style w:type="character" w:customStyle="1" w:styleId="BalloonTextChar">
    <w:name w:val="Balloon Text Char"/>
    <w:link w:val="BalloonText"/>
    <w:rsid w:val="006D2D2C"/>
    <w:rPr>
      <w:rFonts w:ascii="Tahoma" w:hAnsi="Tahoma" w:cs="Tahoma"/>
      <w:sz w:val="16"/>
      <w:szCs w:val="16"/>
    </w:rPr>
  </w:style>
  <w:style w:type="character" w:styleId="CommentReference">
    <w:name w:val="annotation reference"/>
    <w:rsid w:val="00394C09"/>
    <w:rPr>
      <w:sz w:val="16"/>
      <w:szCs w:val="16"/>
    </w:rPr>
  </w:style>
  <w:style w:type="paragraph" w:styleId="CommentText">
    <w:name w:val="annotation text"/>
    <w:basedOn w:val="Normal"/>
    <w:link w:val="CommentTextChar"/>
    <w:rsid w:val="00394C09"/>
    <w:rPr>
      <w:sz w:val="20"/>
    </w:rPr>
  </w:style>
  <w:style w:type="character" w:customStyle="1" w:styleId="CommentTextChar">
    <w:name w:val="Comment Text Char"/>
    <w:basedOn w:val="DefaultParagraphFont"/>
    <w:link w:val="CommentText"/>
    <w:rsid w:val="00394C09"/>
  </w:style>
  <w:style w:type="paragraph" w:styleId="CommentSubject">
    <w:name w:val="annotation subject"/>
    <w:basedOn w:val="CommentText"/>
    <w:next w:val="CommentText"/>
    <w:link w:val="CommentSubjectChar"/>
    <w:rsid w:val="00394C09"/>
    <w:rPr>
      <w:b/>
      <w:bCs/>
    </w:rPr>
  </w:style>
  <w:style w:type="character" w:customStyle="1" w:styleId="CommentSubjectChar">
    <w:name w:val="Comment Subject Char"/>
    <w:link w:val="CommentSubject"/>
    <w:rsid w:val="00394C09"/>
    <w:rPr>
      <w:b/>
      <w:bCs/>
    </w:rPr>
  </w:style>
  <w:style w:type="paragraph" w:styleId="Revision">
    <w:name w:val="Revision"/>
    <w:hidden/>
    <w:uiPriority w:val="99"/>
    <w:semiHidden/>
    <w:rsid w:val="00394C09"/>
    <w:rPr>
      <w:sz w:val="22"/>
      <w:lang w:val="en-US" w:eastAsia="en-US"/>
    </w:rPr>
  </w:style>
  <w:style w:type="paragraph" w:customStyle="1" w:styleId="level2">
    <w:name w:val="level 2"/>
    <w:basedOn w:val="Normal"/>
    <w:rsid w:val="001106A7"/>
    <w:pPr>
      <w:tabs>
        <w:tab w:val="right" w:pos="360"/>
        <w:tab w:val="left" w:pos="576"/>
      </w:tabs>
      <w:spacing w:after="120" w:line="220" w:lineRule="exact"/>
      <w:ind w:left="1008" w:hanging="432"/>
      <w:jc w:val="both"/>
    </w:pPr>
    <w:rPr>
      <w:kern w:val="8"/>
      <w:sz w:val="20"/>
      <w:lang w:bidi="he-IL"/>
    </w:rPr>
  </w:style>
  <w:style w:type="paragraph" w:customStyle="1" w:styleId="NotesMainHeading">
    <w:name w:val="Notes Main Heading"/>
    <w:basedOn w:val="Normal"/>
    <w:link w:val="NotesMainHeadingChar"/>
    <w:rsid w:val="00D81247"/>
    <w:pPr>
      <w:tabs>
        <w:tab w:val="left" w:pos="576"/>
      </w:tabs>
      <w:spacing w:before="120" w:after="120"/>
      <w:ind w:left="576" w:hanging="576"/>
    </w:pPr>
    <w:rPr>
      <w:rFonts w:ascii="Arial" w:hAnsi="Arial"/>
      <w:b/>
      <w:sz w:val="19"/>
    </w:rPr>
  </w:style>
  <w:style w:type="character" w:customStyle="1" w:styleId="NotesMainHeadingChar">
    <w:name w:val="Notes Main Heading Char"/>
    <w:link w:val="NotesMainHeading"/>
    <w:rsid w:val="00D81247"/>
    <w:rPr>
      <w:rFonts w:ascii="Arial" w:hAnsi="Arial"/>
      <w:b/>
      <w:sz w:val="19"/>
    </w:rPr>
  </w:style>
  <w:style w:type="paragraph" w:customStyle="1" w:styleId="NotesText">
    <w:name w:val="Notes Text"/>
    <w:basedOn w:val="Normal"/>
    <w:link w:val="NotesTextChar"/>
    <w:rsid w:val="00D81247"/>
    <w:pPr>
      <w:spacing w:after="120"/>
      <w:ind w:left="576"/>
    </w:pPr>
    <w:rPr>
      <w:rFonts w:ascii="Arial" w:hAnsi="Arial"/>
      <w:sz w:val="19"/>
    </w:rPr>
  </w:style>
  <w:style w:type="character" w:customStyle="1" w:styleId="NotesTextChar">
    <w:name w:val="Notes Text Char"/>
    <w:link w:val="NotesText"/>
    <w:rsid w:val="00D81247"/>
    <w:rPr>
      <w:rFonts w:ascii="Arial" w:hAnsi="Arial"/>
      <w:sz w:val="19"/>
    </w:rPr>
  </w:style>
  <w:style w:type="paragraph" w:customStyle="1" w:styleId="NotesText-XLEmbedded">
    <w:name w:val="Notes Text - XL Embedded"/>
    <w:basedOn w:val="Normal"/>
    <w:next w:val="Normal"/>
    <w:link w:val="NotesText-XLEmbeddedChar"/>
    <w:rsid w:val="00D81247"/>
    <w:pPr>
      <w:widowControl w:val="0"/>
      <w:ind w:left="576"/>
      <w:jc w:val="both"/>
    </w:pPr>
    <w:rPr>
      <w:rFonts w:ascii="Arial" w:hAnsi="Arial"/>
      <w:sz w:val="19"/>
    </w:rPr>
  </w:style>
  <w:style w:type="character" w:customStyle="1" w:styleId="NotesText-XLEmbeddedChar">
    <w:name w:val="Notes Text - XL Embedded Char"/>
    <w:link w:val="NotesText-XLEmbedded"/>
    <w:rsid w:val="00D81247"/>
    <w:rPr>
      <w:rFonts w:ascii="Arial" w:hAnsi="Arial"/>
      <w:sz w:val="19"/>
    </w:rPr>
  </w:style>
  <w:style w:type="paragraph" w:customStyle="1" w:styleId="NotesNumberPoint">
    <w:name w:val="Notes Number Point"/>
    <w:basedOn w:val="Normal"/>
    <w:rsid w:val="00CB4A6E"/>
    <w:pPr>
      <w:tabs>
        <w:tab w:val="left" w:pos="864"/>
      </w:tabs>
      <w:spacing w:after="120"/>
      <w:ind w:left="1152" w:hanging="576"/>
      <w:jc w:val="both"/>
    </w:pPr>
    <w:rPr>
      <w:rFonts w:ascii="Arial" w:hAnsi="Arial"/>
      <w:sz w:val="19"/>
    </w:rPr>
  </w:style>
  <w:style w:type="paragraph" w:customStyle="1" w:styleId="TitlePageHeading">
    <w:name w:val="Title Page Heading"/>
    <w:basedOn w:val="Normal"/>
    <w:link w:val="TitlePageHeadingChar"/>
    <w:rsid w:val="00B97926"/>
    <w:pPr>
      <w:spacing w:before="260" w:after="260"/>
    </w:pPr>
  </w:style>
  <w:style w:type="character" w:customStyle="1" w:styleId="TitlePageHeadingChar">
    <w:name w:val="Title Page Heading Char"/>
    <w:link w:val="TitlePageHeading"/>
    <w:rsid w:val="00B97926"/>
    <w:rPr>
      <w:sz w:val="22"/>
    </w:rPr>
  </w:style>
  <w:style w:type="character" w:customStyle="1" w:styleId="FooterChar">
    <w:name w:val="Footer Char"/>
    <w:basedOn w:val="DefaultParagraphFont"/>
    <w:link w:val="Footer"/>
    <w:rsid w:val="00C86366"/>
    <w:rPr>
      <w:sz w:val="22"/>
      <w:lang w:eastAsia="en-US"/>
    </w:rPr>
  </w:style>
  <w:style w:type="character" w:customStyle="1" w:styleId="HeaderChar">
    <w:name w:val="Header Char"/>
    <w:link w:val="Header"/>
    <w:locked/>
    <w:rsid w:val="004A4C97"/>
    <w:rPr>
      <w:sz w:val="22"/>
      <w:lang w:eastAsia="en-US"/>
    </w:rPr>
  </w:style>
  <w:style w:type="character" w:styleId="Hyperlink">
    <w:name w:val="Hyperlink"/>
    <w:uiPriority w:val="99"/>
    <w:rsid w:val="004A4C97"/>
    <w:rPr>
      <w:rFonts w:cs="Times New Roman"/>
      <w:color w:val="0000FF"/>
      <w:u w:val="single"/>
    </w:rPr>
  </w:style>
  <w:style w:type="paragraph" w:styleId="NoSpacing">
    <w:name w:val="No Spacing"/>
    <w:link w:val="NoSpacingChar"/>
    <w:uiPriority w:val="1"/>
    <w:qFormat/>
    <w:rsid w:val="004A4C97"/>
    <w:rPr>
      <w:rFonts w:ascii="Calibri" w:hAnsi="Calibri"/>
      <w:sz w:val="22"/>
      <w:szCs w:val="22"/>
      <w:lang w:val="en-US" w:eastAsia="en-US"/>
    </w:rPr>
  </w:style>
  <w:style w:type="character" w:customStyle="1" w:styleId="NoSpacingChar">
    <w:name w:val="No Spacing Char"/>
    <w:link w:val="NoSpacing"/>
    <w:uiPriority w:val="1"/>
    <w:rsid w:val="004A4C97"/>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214">
      <w:bodyDiv w:val="1"/>
      <w:marLeft w:val="0"/>
      <w:marRight w:val="0"/>
      <w:marTop w:val="0"/>
      <w:marBottom w:val="0"/>
      <w:divBdr>
        <w:top w:val="none" w:sz="0" w:space="0" w:color="auto"/>
        <w:left w:val="none" w:sz="0" w:space="0" w:color="auto"/>
        <w:bottom w:val="none" w:sz="0" w:space="0" w:color="auto"/>
        <w:right w:val="none" w:sz="0" w:space="0" w:color="auto"/>
      </w:divBdr>
    </w:div>
    <w:div w:id="343046843">
      <w:bodyDiv w:val="1"/>
      <w:marLeft w:val="0"/>
      <w:marRight w:val="0"/>
      <w:marTop w:val="0"/>
      <w:marBottom w:val="0"/>
      <w:divBdr>
        <w:top w:val="none" w:sz="0" w:space="0" w:color="auto"/>
        <w:left w:val="none" w:sz="0" w:space="0" w:color="auto"/>
        <w:bottom w:val="none" w:sz="0" w:space="0" w:color="auto"/>
        <w:right w:val="none" w:sz="0" w:space="0" w:color="auto"/>
      </w:divBdr>
    </w:div>
    <w:div w:id="637538302">
      <w:bodyDiv w:val="1"/>
      <w:marLeft w:val="0"/>
      <w:marRight w:val="0"/>
      <w:marTop w:val="0"/>
      <w:marBottom w:val="0"/>
      <w:divBdr>
        <w:top w:val="none" w:sz="0" w:space="0" w:color="auto"/>
        <w:left w:val="none" w:sz="0" w:space="0" w:color="auto"/>
        <w:bottom w:val="none" w:sz="0" w:space="0" w:color="auto"/>
        <w:right w:val="none" w:sz="0" w:space="0" w:color="auto"/>
      </w:divBdr>
    </w:div>
    <w:div w:id="758062716">
      <w:bodyDiv w:val="1"/>
      <w:marLeft w:val="0"/>
      <w:marRight w:val="0"/>
      <w:marTop w:val="0"/>
      <w:marBottom w:val="0"/>
      <w:divBdr>
        <w:top w:val="none" w:sz="0" w:space="0" w:color="auto"/>
        <w:left w:val="none" w:sz="0" w:space="0" w:color="auto"/>
        <w:bottom w:val="none" w:sz="0" w:space="0" w:color="auto"/>
        <w:right w:val="none" w:sz="0" w:space="0" w:color="auto"/>
      </w:divBdr>
    </w:div>
    <w:div w:id="810098581">
      <w:bodyDiv w:val="1"/>
      <w:marLeft w:val="0"/>
      <w:marRight w:val="0"/>
      <w:marTop w:val="0"/>
      <w:marBottom w:val="0"/>
      <w:divBdr>
        <w:top w:val="none" w:sz="0" w:space="0" w:color="auto"/>
        <w:left w:val="none" w:sz="0" w:space="0" w:color="auto"/>
        <w:bottom w:val="none" w:sz="0" w:space="0" w:color="auto"/>
        <w:right w:val="none" w:sz="0" w:space="0" w:color="auto"/>
      </w:divBdr>
    </w:div>
    <w:div w:id="877468496">
      <w:bodyDiv w:val="1"/>
      <w:marLeft w:val="0"/>
      <w:marRight w:val="0"/>
      <w:marTop w:val="0"/>
      <w:marBottom w:val="0"/>
      <w:divBdr>
        <w:top w:val="none" w:sz="0" w:space="0" w:color="auto"/>
        <w:left w:val="none" w:sz="0" w:space="0" w:color="auto"/>
        <w:bottom w:val="none" w:sz="0" w:space="0" w:color="auto"/>
        <w:right w:val="none" w:sz="0" w:space="0" w:color="auto"/>
      </w:divBdr>
    </w:div>
    <w:div w:id="1184319170">
      <w:bodyDiv w:val="1"/>
      <w:marLeft w:val="0"/>
      <w:marRight w:val="0"/>
      <w:marTop w:val="0"/>
      <w:marBottom w:val="0"/>
      <w:divBdr>
        <w:top w:val="none" w:sz="0" w:space="0" w:color="auto"/>
        <w:left w:val="none" w:sz="0" w:space="0" w:color="auto"/>
        <w:bottom w:val="none" w:sz="0" w:space="0" w:color="auto"/>
        <w:right w:val="none" w:sz="0" w:space="0" w:color="auto"/>
      </w:divBdr>
    </w:div>
    <w:div w:id="1194076308">
      <w:bodyDiv w:val="1"/>
      <w:marLeft w:val="0"/>
      <w:marRight w:val="0"/>
      <w:marTop w:val="0"/>
      <w:marBottom w:val="0"/>
      <w:divBdr>
        <w:top w:val="none" w:sz="0" w:space="0" w:color="auto"/>
        <w:left w:val="none" w:sz="0" w:space="0" w:color="auto"/>
        <w:bottom w:val="none" w:sz="0" w:space="0" w:color="auto"/>
        <w:right w:val="none" w:sz="0" w:space="0" w:color="auto"/>
      </w:divBdr>
    </w:div>
    <w:div w:id="1679232874">
      <w:bodyDiv w:val="1"/>
      <w:marLeft w:val="0"/>
      <w:marRight w:val="0"/>
      <w:marTop w:val="0"/>
      <w:marBottom w:val="0"/>
      <w:divBdr>
        <w:top w:val="none" w:sz="0" w:space="0" w:color="auto"/>
        <w:left w:val="none" w:sz="0" w:space="0" w:color="auto"/>
        <w:bottom w:val="none" w:sz="0" w:space="0" w:color="auto"/>
        <w:right w:val="none" w:sz="0" w:space="0" w:color="auto"/>
      </w:divBdr>
    </w:div>
    <w:div w:id="1789082561">
      <w:bodyDiv w:val="1"/>
      <w:marLeft w:val="0"/>
      <w:marRight w:val="0"/>
      <w:marTop w:val="0"/>
      <w:marBottom w:val="0"/>
      <w:divBdr>
        <w:top w:val="none" w:sz="0" w:space="0" w:color="auto"/>
        <w:left w:val="none" w:sz="0" w:space="0" w:color="auto"/>
        <w:bottom w:val="none" w:sz="0" w:space="0" w:color="auto"/>
        <w:right w:val="none" w:sz="0" w:space="0" w:color="auto"/>
      </w:divBdr>
    </w:div>
    <w:div w:id="1806199903">
      <w:bodyDiv w:val="1"/>
      <w:marLeft w:val="0"/>
      <w:marRight w:val="0"/>
      <w:marTop w:val="0"/>
      <w:marBottom w:val="0"/>
      <w:divBdr>
        <w:top w:val="none" w:sz="0" w:space="0" w:color="auto"/>
        <w:left w:val="none" w:sz="0" w:space="0" w:color="auto"/>
        <w:bottom w:val="none" w:sz="0" w:space="0" w:color="auto"/>
        <w:right w:val="none" w:sz="0" w:space="0" w:color="auto"/>
      </w:divBdr>
    </w:div>
    <w:div w:id="1997107022">
      <w:bodyDiv w:val="1"/>
      <w:marLeft w:val="0"/>
      <w:marRight w:val="0"/>
      <w:marTop w:val="0"/>
      <w:marBottom w:val="0"/>
      <w:divBdr>
        <w:top w:val="none" w:sz="0" w:space="0" w:color="auto"/>
        <w:left w:val="none" w:sz="0" w:space="0" w:color="auto"/>
        <w:bottom w:val="none" w:sz="0" w:space="0" w:color="auto"/>
        <w:right w:val="none" w:sz="0" w:space="0" w:color="auto"/>
      </w:divBdr>
    </w:div>
    <w:div w:id="21253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9BBE3-059A-4FAF-836F-3C295E30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766</Words>
  <Characters>4245</Characters>
  <Application>Microsoft Office Word</Application>
  <DocSecurity>0</DocSecurity>
  <Lines>96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2019-01-09T20:42:00Z</dcterms:created>
  <dcterms:modified xsi:type="dcterms:W3CDTF">2019-06-05T15:37:00Z</dcterms:modified>
</cp:coreProperties>
</file>