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1" w:rsidRDefault="00DD6441" w:rsidP="00DD6441">
      <w:pPr>
        <w:pStyle w:val="14ptCAPS"/>
      </w:pPr>
      <w:r>
        <w:t xml:space="preserve">Finance and Audit Committee Eligibility Declaration </w:t>
      </w:r>
    </w:p>
    <w:p w:rsidR="00DD6441" w:rsidRDefault="00DD6441" w:rsidP="00DD6441">
      <w:r>
        <w:t>The eligibility criteria to be a Finance and Audit Committee member is as follows:</w:t>
      </w:r>
    </w:p>
    <w:p w:rsidR="00DD6441" w:rsidRDefault="00DD6441" w:rsidP="00DD6441">
      <w:pPr>
        <w:pStyle w:val="ListParagraph"/>
      </w:pPr>
      <w:r>
        <w:t>the ability to read, understand and analyze annual financial statements and the notes to the financial statements</w:t>
      </w:r>
    </w:p>
    <w:p w:rsidR="00DD6441" w:rsidRDefault="00DD6441" w:rsidP="00DD6441">
      <w:pPr>
        <w:pStyle w:val="ListParagraph"/>
      </w:pPr>
      <w:r>
        <w:t>the ability to understand accounting policies, including any estimates used or judgments applied by management in the application of the accounting policies, when these are explained by Director of Finance and the auditor</w:t>
      </w:r>
    </w:p>
    <w:p w:rsidR="00DD6441" w:rsidRDefault="00DD6441" w:rsidP="00DD6441">
      <w:pPr>
        <w:pStyle w:val="ListParagraph"/>
      </w:pPr>
      <w:r>
        <w:t>an understanding of the First Nation's objectives and operations that may impact the selection or application of accounting policies</w:t>
      </w:r>
    </w:p>
    <w:p w:rsidR="00DD6441" w:rsidRDefault="00DD6441" w:rsidP="00DD6441">
      <w:pPr>
        <w:pStyle w:val="ListParagraph"/>
      </w:pPr>
      <w:r>
        <w:t>a knowledge and understanding of the strategies that have been adopted by the First Nation and the risks involved with any new strategies</w:t>
      </w:r>
    </w:p>
    <w:p w:rsidR="00DD6441" w:rsidRDefault="00DD6441" w:rsidP="00DD6441">
      <w:pPr>
        <w:pStyle w:val="ListParagraph"/>
      </w:pPr>
      <w:r>
        <w:t>an ability to understand the First Nation's risk environment</w:t>
      </w:r>
    </w:p>
    <w:p w:rsidR="00DD6441" w:rsidRDefault="00DD6441" w:rsidP="00DD6441">
      <w:r>
        <w:t>Valid for the [2019/20 and 2020/2021] fiscals unless member term ends, whichever comes first.</w:t>
      </w:r>
    </w:p>
    <w:p w:rsidR="00DD6441" w:rsidRPr="0096671C" w:rsidRDefault="00DD6441" w:rsidP="00DD6441">
      <w:pPr>
        <w:rPr>
          <w:i/>
        </w:rPr>
      </w:pPr>
      <w:proofErr w:type="gramStart"/>
      <w:r w:rsidRPr="0096671C">
        <w:rPr>
          <w:i/>
        </w:rPr>
        <w:t xml:space="preserve">I have read the </w:t>
      </w:r>
      <w:r>
        <w:rPr>
          <w:i/>
        </w:rPr>
        <w:t>t</w:t>
      </w:r>
      <w:r w:rsidRPr="0096671C">
        <w:rPr>
          <w:i/>
        </w:rPr>
        <w:t xml:space="preserve">erms of </w:t>
      </w:r>
      <w:r>
        <w:rPr>
          <w:i/>
        </w:rPr>
        <w:t>r</w:t>
      </w:r>
      <w:r w:rsidRPr="0096671C">
        <w:rPr>
          <w:i/>
        </w:rPr>
        <w:t>eference of the Finance and Audit Committee and will comply with these.</w:t>
      </w:r>
      <w:proofErr w:type="gramEnd"/>
    </w:p>
    <w:p w:rsidR="00DD6441" w:rsidRDefault="00DD6441" w:rsidP="00DD6441">
      <w:r w:rsidRPr="0096671C">
        <w:rPr>
          <w:i/>
        </w:rPr>
        <w:t>I am independent and am eligible to be a member of the Finance and Audit Committee.</w:t>
      </w:r>
    </w:p>
    <w:p w:rsidR="00DD6441" w:rsidRDefault="00DD6441" w:rsidP="00DD64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5"/>
        <w:gridCol w:w="263"/>
        <w:gridCol w:w="3882"/>
      </w:tblGrid>
      <w:tr w:rsidR="00DD6441" w:rsidTr="00B82E7E">
        <w:tc>
          <w:tcPr>
            <w:tcW w:w="5215" w:type="dxa"/>
            <w:tcBorders>
              <w:bottom w:val="single" w:sz="4" w:space="0" w:color="000000" w:themeColor="text1"/>
            </w:tcBorders>
          </w:tcPr>
          <w:p w:rsidR="00DD6441" w:rsidRDefault="00DD6441" w:rsidP="00B82E7E">
            <w:pPr>
              <w:tabs>
                <w:tab w:val="left" w:pos="960"/>
              </w:tabs>
            </w:pPr>
          </w:p>
        </w:tc>
        <w:tc>
          <w:tcPr>
            <w:tcW w:w="263" w:type="dxa"/>
          </w:tcPr>
          <w:p w:rsidR="00DD6441" w:rsidRDefault="00DD6441" w:rsidP="00B82E7E"/>
        </w:tc>
        <w:tc>
          <w:tcPr>
            <w:tcW w:w="3882" w:type="dxa"/>
            <w:tcBorders>
              <w:bottom w:val="single" w:sz="4" w:space="0" w:color="000000" w:themeColor="text1"/>
            </w:tcBorders>
          </w:tcPr>
          <w:p w:rsidR="00DD6441" w:rsidRDefault="00DD6441" w:rsidP="00B82E7E"/>
        </w:tc>
      </w:tr>
      <w:tr w:rsidR="00DD6441" w:rsidTr="00B82E7E">
        <w:tc>
          <w:tcPr>
            <w:tcW w:w="5215" w:type="dxa"/>
            <w:tcBorders>
              <w:top w:val="single" w:sz="4" w:space="0" w:color="000000" w:themeColor="text1"/>
            </w:tcBorders>
          </w:tcPr>
          <w:p w:rsidR="00DD6441" w:rsidRDefault="00DD6441" w:rsidP="00B82E7E">
            <w:r>
              <w:t>[Insert name]</w:t>
            </w:r>
          </w:p>
        </w:tc>
        <w:tc>
          <w:tcPr>
            <w:tcW w:w="263" w:type="dxa"/>
          </w:tcPr>
          <w:p w:rsidR="00DD6441" w:rsidRDefault="00DD6441" w:rsidP="00B82E7E"/>
        </w:tc>
        <w:tc>
          <w:tcPr>
            <w:tcW w:w="3882" w:type="dxa"/>
            <w:tcBorders>
              <w:top w:val="single" w:sz="4" w:space="0" w:color="000000" w:themeColor="text1"/>
            </w:tcBorders>
          </w:tcPr>
          <w:p w:rsidR="00DD6441" w:rsidRDefault="00DD6441" w:rsidP="00B82E7E">
            <w:r>
              <w:t>Date</w:t>
            </w:r>
          </w:p>
        </w:tc>
      </w:tr>
      <w:tr w:rsidR="00DD6441" w:rsidTr="00B82E7E">
        <w:tc>
          <w:tcPr>
            <w:tcW w:w="5215" w:type="dxa"/>
            <w:tcBorders>
              <w:bottom w:val="single" w:sz="4" w:space="0" w:color="000000" w:themeColor="text1"/>
            </w:tcBorders>
          </w:tcPr>
          <w:p w:rsidR="00DD6441" w:rsidRDefault="00DD6441" w:rsidP="00B82E7E">
            <w:pPr>
              <w:tabs>
                <w:tab w:val="left" w:pos="960"/>
              </w:tabs>
            </w:pPr>
          </w:p>
        </w:tc>
        <w:tc>
          <w:tcPr>
            <w:tcW w:w="263" w:type="dxa"/>
          </w:tcPr>
          <w:p w:rsidR="00DD6441" w:rsidRDefault="00DD6441" w:rsidP="00B82E7E"/>
        </w:tc>
        <w:tc>
          <w:tcPr>
            <w:tcW w:w="3882" w:type="dxa"/>
          </w:tcPr>
          <w:p w:rsidR="00DD6441" w:rsidRDefault="00DD6441" w:rsidP="00B82E7E"/>
        </w:tc>
      </w:tr>
      <w:tr w:rsidR="00DD6441" w:rsidTr="00B82E7E">
        <w:tc>
          <w:tcPr>
            <w:tcW w:w="5215" w:type="dxa"/>
            <w:tcBorders>
              <w:top w:val="single" w:sz="4" w:space="0" w:color="000000" w:themeColor="text1"/>
            </w:tcBorders>
          </w:tcPr>
          <w:p w:rsidR="00DD6441" w:rsidRDefault="00DD6441" w:rsidP="00B82E7E">
            <w:r>
              <w:t>[Insert title]</w:t>
            </w:r>
          </w:p>
        </w:tc>
        <w:tc>
          <w:tcPr>
            <w:tcW w:w="263" w:type="dxa"/>
          </w:tcPr>
          <w:p w:rsidR="00DD6441" w:rsidRDefault="00DD6441" w:rsidP="00B82E7E"/>
        </w:tc>
        <w:tc>
          <w:tcPr>
            <w:tcW w:w="3882" w:type="dxa"/>
          </w:tcPr>
          <w:p w:rsidR="00DD6441" w:rsidRDefault="00DD6441" w:rsidP="00B82E7E"/>
        </w:tc>
      </w:tr>
    </w:tbl>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41"/>
    <w:rsid w:val="00240355"/>
    <w:rsid w:val="006C67A6"/>
    <w:rsid w:val="009F6537"/>
    <w:rsid w:val="00D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563F2-A8A0-469F-AD48-95E3D74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D6441"/>
    <w:pPr>
      <w:spacing w:before="160" w:line="280" w:lineRule="atLeast"/>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6441"/>
    <w:pPr>
      <w:spacing w:after="0" w:line="240" w:lineRule="auto"/>
    </w:pPr>
    <w:rPr>
      <w:rFonts w:asciiTheme="minorHAnsi" w:hAnsi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ptCAPS">
    <w:name w:val="14 pt CAPS"/>
    <w:basedOn w:val="Normal"/>
    <w:uiPriority w:val="1"/>
    <w:qFormat/>
    <w:rsid w:val="00DD6441"/>
    <w:pPr>
      <w:keepNext/>
      <w:spacing w:before="320"/>
    </w:pPr>
    <w:rPr>
      <w:b/>
      <w:caps/>
      <w:sz w:val="28"/>
    </w:rPr>
  </w:style>
  <w:style w:type="paragraph" w:styleId="ListParagraph">
    <w:name w:val="List Paragraph"/>
    <w:basedOn w:val="Normal"/>
    <w:uiPriority w:val="34"/>
    <w:qFormat/>
    <w:rsid w:val="00DD64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cp:revision>
  <dcterms:created xsi:type="dcterms:W3CDTF">2019-08-23T20:22:00Z</dcterms:created>
  <dcterms:modified xsi:type="dcterms:W3CDTF">2019-08-23T20:23:00Z</dcterms:modified>
</cp:coreProperties>
</file>