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AF30" w14:textId="364B01C5" w:rsidR="001A0819" w:rsidRPr="00CB26A4" w:rsidRDefault="00D60C52" w:rsidP="009B2DBE">
      <w:pPr>
        <w:pStyle w:val="14ptCAPS"/>
        <w:rPr>
          <w:lang w:val="fr-CA"/>
        </w:rPr>
      </w:pPr>
      <w:bookmarkStart w:id="0" w:name="lt_pId001"/>
      <w:r w:rsidRPr="00CB26A4">
        <w:rPr>
          <w:lang w:val="fr-CA"/>
        </w:rPr>
        <w:t>AUTORISATION DE POLITIQUE RELATIVE AU FONDS DE RÉSERVE POUR IMMOBILISATIONS CORPORELLES</w:t>
      </w:r>
      <w:bookmarkEnd w:id="0"/>
    </w:p>
    <w:p w14:paraId="2C9B8819" w14:textId="77777777" w:rsidR="001A0819" w:rsidRPr="00CB26A4" w:rsidRDefault="00443AFB" w:rsidP="001A0819">
      <w:pPr>
        <w:rPr>
          <w:lang w:val="fr-CA"/>
        </w:rPr>
      </w:pPr>
    </w:p>
    <w:p w14:paraId="65C101BE" w14:textId="781EBFC3" w:rsidR="00BB030A" w:rsidRPr="00CB26A4" w:rsidRDefault="005D35F5" w:rsidP="00BB030A">
      <w:pPr>
        <w:rPr>
          <w:lang w:val="fr-CA"/>
        </w:rPr>
      </w:pPr>
      <w:bookmarkStart w:id="1" w:name="lt_pId002"/>
      <w:r w:rsidRPr="00CB26A4">
        <w:rPr>
          <w:b/>
          <w:bCs/>
          <w:lang w:val="fr-CA"/>
        </w:rPr>
        <w:t xml:space="preserve">Entrée en vigueur </w:t>
      </w:r>
      <w:r w:rsidRPr="00CB26A4">
        <w:rPr>
          <w:b/>
          <w:lang w:val="fr-CA"/>
        </w:rPr>
        <w:t>:</w:t>
      </w:r>
      <w:bookmarkEnd w:id="1"/>
      <w:r w:rsidR="004818CC" w:rsidRPr="00CB26A4">
        <w:rPr>
          <w:lang w:val="fr-CA"/>
        </w:rPr>
        <w:t xml:space="preserve"> </w:t>
      </w:r>
      <w:r w:rsidR="00AE7F1B" w:rsidRPr="00CB26A4">
        <w:rPr>
          <w:u w:val="single"/>
          <w:lang w:val="fr-CA"/>
        </w:rPr>
        <w:fldChar w:fldCharType="begin">
          <w:ffData>
            <w:name w:val=""/>
            <w:enabled/>
            <w:calcOnExit w:val="0"/>
            <w:textInput>
              <w:default w:val="[Insérer la date]"/>
            </w:textInput>
          </w:ffData>
        </w:fldChar>
      </w:r>
      <w:r w:rsidR="00AE7F1B" w:rsidRPr="00CB26A4">
        <w:rPr>
          <w:u w:val="single"/>
          <w:lang w:val="fr-CA"/>
        </w:rPr>
        <w:instrText xml:space="preserve"> FORMTEXT </w:instrText>
      </w:r>
      <w:r w:rsidR="00AE7F1B" w:rsidRPr="00CB26A4">
        <w:rPr>
          <w:u w:val="single"/>
          <w:lang w:val="fr-CA"/>
        </w:rPr>
      </w:r>
      <w:r w:rsidR="00AE7F1B" w:rsidRPr="00CB26A4">
        <w:rPr>
          <w:u w:val="single"/>
          <w:lang w:val="fr-CA"/>
        </w:rPr>
        <w:fldChar w:fldCharType="separate"/>
      </w:r>
      <w:r w:rsidR="00AE7F1B" w:rsidRPr="00CB26A4">
        <w:rPr>
          <w:noProof/>
          <w:u w:val="single"/>
          <w:lang w:val="fr-CA"/>
        </w:rPr>
        <w:t>[Insérer la date]</w:t>
      </w:r>
      <w:r w:rsidR="00AE7F1B" w:rsidRPr="00CB26A4">
        <w:rPr>
          <w:u w:val="single"/>
          <w:lang w:val="fr-CA"/>
        </w:rPr>
        <w:fldChar w:fldCharType="end"/>
      </w:r>
    </w:p>
    <w:p w14:paraId="386CCDFC" w14:textId="77777777" w:rsidR="001A0819" w:rsidRPr="00CB26A4" w:rsidRDefault="00443AFB" w:rsidP="001A0819">
      <w:pPr>
        <w:rPr>
          <w:lang w:val="fr-CA"/>
        </w:rPr>
      </w:pPr>
    </w:p>
    <w:p w14:paraId="41270EF8" w14:textId="77777777" w:rsidR="001A0819" w:rsidRPr="00CB26A4" w:rsidRDefault="00443AFB" w:rsidP="001A0819">
      <w:pPr>
        <w:rPr>
          <w:lang w:val="fr-CA"/>
        </w:rPr>
      </w:pPr>
    </w:p>
    <w:p w14:paraId="12761271" w14:textId="77777777" w:rsidR="001A0819" w:rsidRPr="00CB26A4" w:rsidRDefault="00443AFB" w:rsidP="001A0819">
      <w:pPr>
        <w:rPr>
          <w:lang w:val="fr-CA"/>
        </w:rPr>
      </w:pPr>
    </w:p>
    <w:p w14:paraId="56AE446D" w14:textId="77777777" w:rsidR="001A0819" w:rsidRPr="00CB26A4" w:rsidRDefault="00443AFB" w:rsidP="001A0819">
      <w:pPr>
        <w:rPr>
          <w:lang w:val="fr-CA"/>
        </w:rPr>
      </w:pPr>
    </w:p>
    <w:p w14:paraId="7683FF75" w14:textId="77777777" w:rsidR="001A0819" w:rsidRPr="00CB26A4" w:rsidRDefault="00443AFB" w:rsidP="001A0819">
      <w:pPr>
        <w:rPr>
          <w:lang w:val="fr-CA"/>
        </w:rPr>
      </w:pPr>
    </w:p>
    <w:p w14:paraId="40EC20FE" w14:textId="0BE49A89" w:rsidR="001A0819" w:rsidRPr="00CB26A4" w:rsidRDefault="00AE7F1B" w:rsidP="001A0819">
      <w:pPr>
        <w:rPr>
          <w:lang w:val="fr-CA"/>
        </w:rPr>
      </w:pPr>
      <w:r w:rsidRPr="00CB26A4">
        <w:rPr>
          <w:lang w:val="fr-CA"/>
        </w:rPr>
        <w:fldChar w:fldCharType="begin">
          <w:ffData>
            <w:name w:val="Text4"/>
            <w:enabled/>
            <w:calcOnExit w:val="0"/>
            <w:textInput>
              <w:default w:val="[Insérer le numéro de résolution du conseil ou de référence]"/>
            </w:textInput>
          </w:ffData>
        </w:fldChar>
      </w:r>
      <w:bookmarkStart w:id="2" w:name="Text4"/>
      <w:r w:rsidRPr="00CB26A4">
        <w:rPr>
          <w:lang w:val="fr-CA"/>
        </w:rPr>
        <w:instrText xml:space="preserve"> FORMTEXT </w:instrText>
      </w:r>
      <w:r w:rsidRPr="00CB26A4">
        <w:rPr>
          <w:lang w:val="fr-CA"/>
        </w:rPr>
      </w:r>
      <w:r w:rsidRPr="00CB26A4">
        <w:rPr>
          <w:lang w:val="fr-CA"/>
        </w:rPr>
        <w:fldChar w:fldCharType="separate"/>
      </w:r>
      <w:r w:rsidRPr="00CB26A4">
        <w:rPr>
          <w:noProof/>
          <w:lang w:val="fr-CA"/>
        </w:rPr>
        <w:t>[Insérer le numéro de résolution du conseil ou de référence]</w:t>
      </w:r>
      <w:r w:rsidRPr="00CB26A4">
        <w:rPr>
          <w:lang w:val="fr-CA"/>
        </w:rPr>
        <w:fldChar w:fldCharType="end"/>
      </w:r>
      <w:bookmarkEnd w:id="2"/>
      <w:r w:rsidR="004818CC" w:rsidRPr="00CB26A4">
        <w:rPr>
          <w:lang w:val="fr-CA"/>
        </w:rPr>
        <w:tab/>
      </w:r>
    </w:p>
    <w:p w14:paraId="3DBA82EB" w14:textId="77777777" w:rsidR="001A0819" w:rsidRPr="00CB26A4" w:rsidRDefault="00443AFB" w:rsidP="001A0819">
      <w:pPr>
        <w:rPr>
          <w:lang w:val="fr-CA"/>
        </w:rPr>
      </w:pPr>
    </w:p>
    <w:p w14:paraId="373D58A0" w14:textId="77777777" w:rsidR="001A0819" w:rsidRPr="00CB26A4" w:rsidRDefault="00443AFB" w:rsidP="001A0819">
      <w:pPr>
        <w:rPr>
          <w:lang w:val="fr-CA"/>
        </w:rPr>
      </w:pPr>
    </w:p>
    <w:p w14:paraId="477DB124" w14:textId="77777777" w:rsidR="001A0819" w:rsidRPr="00CB26A4" w:rsidRDefault="00443AFB" w:rsidP="001A0819">
      <w:pPr>
        <w:rPr>
          <w:lang w:val="fr-CA"/>
        </w:rPr>
      </w:pPr>
    </w:p>
    <w:p w14:paraId="3C0182B4" w14:textId="77777777" w:rsidR="001A0819" w:rsidRPr="00CB26A4" w:rsidRDefault="00443AFB" w:rsidP="001A0819">
      <w:pPr>
        <w:rPr>
          <w:lang w:val="fr-CA"/>
        </w:rPr>
      </w:pPr>
    </w:p>
    <w:p w14:paraId="20FFF7F4" w14:textId="77777777" w:rsidR="001A0819" w:rsidRPr="00CB26A4" w:rsidRDefault="004818CC" w:rsidP="001A0819">
      <w:pPr>
        <w:rPr>
          <w:lang w:val="fr-CA"/>
        </w:rPr>
      </w:pPr>
      <w:r w:rsidRPr="00CB26A4">
        <w:rPr>
          <w:lang w:val="fr-CA"/>
        </w:rPr>
        <w:t xml:space="preserve"> </w:t>
      </w:r>
    </w:p>
    <w:p w14:paraId="16D806D6" w14:textId="77777777" w:rsidR="001A0819" w:rsidRPr="00CB26A4" w:rsidRDefault="00443AFB" w:rsidP="001A0819">
      <w:pPr>
        <w:rPr>
          <w:lang w:val="fr-CA"/>
        </w:rPr>
      </w:pPr>
    </w:p>
    <w:p w14:paraId="788B063F" w14:textId="77777777" w:rsidR="00AC5D28" w:rsidRPr="00CB26A4" w:rsidRDefault="00443AFB" w:rsidP="009B2DBE">
      <w:pPr>
        <w:pStyle w:val="14ptCAPS"/>
        <w:rPr>
          <w:lang w:val="fr-CA"/>
        </w:rPr>
        <w:sectPr w:rsidR="00AC5D28" w:rsidRPr="00CB26A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706" w:footer="706" w:gutter="0"/>
          <w:cols w:space="708"/>
          <w:titlePg/>
        </w:sectPr>
      </w:pPr>
    </w:p>
    <w:p w14:paraId="087B9C2C" w14:textId="768FBA4E" w:rsidR="001A0819" w:rsidRPr="00CB26A4" w:rsidRDefault="003E7BA5" w:rsidP="009B2DBE">
      <w:pPr>
        <w:pStyle w:val="14ptCAPS"/>
        <w:rPr>
          <w:lang w:val="fr-CA"/>
        </w:rPr>
      </w:pPr>
      <w:bookmarkStart w:id="4" w:name="lt_pId003"/>
      <w:r w:rsidRPr="00CB26A4">
        <w:rPr>
          <w:lang w:val="fr-CA"/>
        </w:rPr>
        <w:lastRenderedPageBreak/>
        <w:t>AUTORISATION DE PROCÉDURES RELATIVES AU FONDS DE RÉSERVE POUR IMMOBILISATIONS CORPORELLES</w:t>
      </w:r>
      <w:bookmarkEnd w:id="4"/>
    </w:p>
    <w:p w14:paraId="0922EC13" w14:textId="77777777" w:rsidR="001A0819" w:rsidRPr="00CB26A4" w:rsidRDefault="00443AFB" w:rsidP="001A0819">
      <w:pPr>
        <w:rPr>
          <w:lang w:val="fr-CA"/>
        </w:rPr>
      </w:pPr>
    </w:p>
    <w:p w14:paraId="1BC74F33" w14:textId="06BDDEBF" w:rsidR="001A0819" w:rsidRPr="00CB26A4" w:rsidRDefault="00A977C8" w:rsidP="001A0819">
      <w:pPr>
        <w:rPr>
          <w:lang w:val="fr-CA"/>
        </w:rPr>
      </w:pPr>
      <w:bookmarkStart w:id="5" w:name="lt_pId004"/>
      <w:r w:rsidRPr="00CB26A4">
        <w:rPr>
          <w:b/>
          <w:bCs/>
          <w:lang w:val="fr-CA"/>
        </w:rPr>
        <w:t>Entrée en vigueur</w:t>
      </w:r>
      <w:r w:rsidRPr="00CB26A4">
        <w:rPr>
          <w:b/>
          <w:lang w:val="fr-CA"/>
        </w:rPr>
        <w:t xml:space="preserve"> :</w:t>
      </w:r>
      <w:bookmarkEnd w:id="5"/>
      <w:r w:rsidR="004818CC" w:rsidRPr="00CB26A4">
        <w:rPr>
          <w:lang w:val="fr-CA"/>
        </w:rPr>
        <w:t xml:space="preserve"> </w:t>
      </w:r>
      <w:r w:rsidR="00A8515B" w:rsidRPr="00CB26A4">
        <w:rPr>
          <w:u w:val="single"/>
          <w:lang w:val="fr-CA"/>
        </w:rPr>
        <w:fldChar w:fldCharType="begin">
          <w:ffData>
            <w:name w:val="Text3"/>
            <w:enabled/>
            <w:calcOnExit w:val="0"/>
            <w:textInput>
              <w:default w:val="[Insérer la date]"/>
            </w:textInput>
          </w:ffData>
        </w:fldChar>
      </w:r>
      <w:bookmarkStart w:id="6" w:name="Text3"/>
      <w:r w:rsidR="00A8515B" w:rsidRPr="00CB26A4">
        <w:rPr>
          <w:u w:val="single"/>
          <w:lang w:val="fr-CA"/>
        </w:rPr>
        <w:instrText xml:space="preserve"> FORMTEXT </w:instrText>
      </w:r>
      <w:r w:rsidR="00A8515B" w:rsidRPr="00CB26A4">
        <w:rPr>
          <w:u w:val="single"/>
          <w:lang w:val="fr-CA"/>
        </w:rPr>
      </w:r>
      <w:r w:rsidR="00A8515B" w:rsidRPr="00CB26A4">
        <w:rPr>
          <w:u w:val="single"/>
          <w:lang w:val="fr-CA"/>
        </w:rPr>
        <w:fldChar w:fldCharType="separate"/>
      </w:r>
      <w:r w:rsidR="00A8515B" w:rsidRPr="00CB26A4">
        <w:rPr>
          <w:noProof/>
          <w:u w:val="single"/>
          <w:lang w:val="fr-CA"/>
        </w:rPr>
        <w:t>[Insérer la date]</w:t>
      </w:r>
      <w:r w:rsidR="00A8515B" w:rsidRPr="00CB26A4">
        <w:rPr>
          <w:u w:val="single"/>
          <w:lang w:val="fr-CA"/>
        </w:rPr>
        <w:fldChar w:fldCharType="end"/>
      </w:r>
      <w:bookmarkEnd w:id="6"/>
    </w:p>
    <w:p w14:paraId="48361724" w14:textId="77777777" w:rsidR="001A0819" w:rsidRPr="00CB26A4" w:rsidRDefault="00443AFB" w:rsidP="001A0819">
      <w:pPr>
        <w:rPr>
          <w:lang w:val="fr-CA"/>
        </w:rPr>
      </w:pPr>
    </w:p>
    <w:p w14:paraId="5E22A215" w14:textId="77777777" w:rsidR="00AC5D28" w:rsidRPr="00CB26A4" w:rsidRDefault="00443AFB" w:rsidP="001A0819">
      <w:pPr>
        <w:rPr>
          <w:lang w:val="fr-CA"/>
        </w:rPr>
      </w:pPr>
    </w:p>
    <w:p w14:paraId="71B0EFF2" w14:textId="77777777" w:rsidR="00AC5D28" w:rsidRPr="00CB26A4" w:rsidRDefault="00443AFB" w:rsidP="001A0819">
      <w:pPr>
        <w:rPr>
          <w:lang w:val="fr-CA"/>
        </w:rPr>
      </w:pPr>
    </w:p>
    <w:p w14:paraId="2BF1FB78" w14:textId="77777777" w:rsidR="001A0819" w:rsidRPr="00CB26A4" w:rsidRDefault="00443AFB" w:rsidP="001A0819">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08"/>
        <w:gridCol w:w="263"/>
        <w:gridCol w:w="3889"/>
      </w:tblGrid>
      <w:tr w:rsidR="00890972" w:rsidRPr="00CB26A4" w14:paraId="23CE3141" w14:textId="77777777">
        <w:tc>
          <w:tcPr>
            <w:tcW w:w="5328" w:type="dxa"/>
            <w:tcBorders>
              <w:bottom w:val="single" w:sz="4" w:space="0" w:color="000000" w:themeColor="text1"/>
            </w:tcBorders>
          </w:tcPr>
          <w:p w14:paraId="7D48FB70" w14:textId="77777777" w:rsidR="00A04513" w:rsidRPr="00CB26A4" w:rsidRDefault="004818CC" w:rsidP="00BB030A">
            <w:pPr>
              <w:tabs>
                <w:tab w:val="left" w:pos="960"/>
              </w:tabs>
              <w:rPr>
                <w:lang w:val="fr-CA"/>
              </w:rPr>
            </w:pPr>
            <w:r w:rsidRPr="00CB26A4">
              <w:rPr>
                <w:lang w:val="fr-CA"/>
              </w:rPr>
              <w:fldChar w:fldCharType="begin">
                <w:ffData>
                  <w:name w:val="Text1"/>
                  <w:enabled/>
                  <w:calcOnExit w:val="0"/>
                  <w:textInput/>
                </w:ffData>
              </w:fldChar>
            </w:r>
            <w:bookmarkStart w:id="7" w:name="Text1"/>
            <w:r w:rsidRPr="00CB26A4">
              <w:rPr>
                <w:lang w:val="fr-CA"/>
              </w:rPr>
              <w:instrText xml:space="preserve"> FORMTEXT </w:instrText>
            </w:r>
            <w:r w:rsidRPr="00CB26A4">
              <w:rPr>
                <w:lang w:val="fr-CA"/>
              </w:rPr>
            </w:r>
            <w:r w:rsidRPr="00CB26A4">
              <w:rPr>
                <w:lang w:val="fr-CA"/>
              </w:rPr>
              <w:fldChar w:fldCharType="separate"/>
            </w:r>
            <w:r w:rsidRPr="00CB26A4">
              <w:rPr>
                <w:noProof/>
                <w:lang w:val="fr-CA"/>
              </w:rPr>
              <w:t> </w:t>
            </w:r>
            <w:r w:rsidRPr="00CB26A4">
              <w:rPr>
                <w:noProof/>
                <w:lang w:val="fr-CA"/>
              </w:rPr>
              <w:t> </w:t>
            </w:r>
            <w:r w:rsidRPr="00CB26A4">
              <w:rPr>
                <w:noProof/>
                <w:lang w:val="fr-CA"/>
              </w:rPr>
              <w:t> </w:t>
            </w:r>
            <w:r w:rsidRPr="00CB26A4">
              <w:rPr>
                <w:noProof/>
                <w:lang w:val="fr-CA"/>
              </w:rPr>
              <w:t> </w:t>
            </w:r>
            <w:r w:rsidRPr="00CB26A4">
              <w:rPr>
                <w:noProof/>
                <w:lang w:val="fr-CA"/>
              </w:rPr>
              <w:t> </w:t>
            </w:r>
            <w:r w:rsidRPr="00CB26A4">
              <w:rPr>
                <w:lang w:val="fr-CA"/>
              </w:rPr>
              <w:fldChar w:fldCharType="end"/>
            </w:r>
            <w:bookmarkEnd w:id="7"/>
          </w:p>
        </w:tc>
        <w:tc>
          <w:tcPr>
            <w:tcW w:w="270" w:type="dxa"/>
          </w:tcPr>
          <w:p w14:paraId="73E2F783" w14:textId="77777777" w:rsidR="00A04513" w:rsidRPr="00CB26A4" w:rsidRDefault="00443AFB" w:rsidP="00BB030A">
            <w:pPr>
              <w:rPr>
                <w:lang w:val="fr-CA"/>
              </w:rPr>
            </w:pPr>
          </w:p>
        </w:tc>
        <w:tc>
          <w:tcPr>
            <w:tcW w:w="3978" w:type="dxa"/>
            <w:tcBorders>
              <w:bottom w:val="single" w:sz="4" w:space="0" w:color="000000" w:themeColor="text1"/>
            </w:tcBorders>
          </w:tcPr>
          <w:p w14:paraId="653E584B" w14:textId="1CCA04D1" w:rsidR="00A04513" w:rsidRPr="00CB26A4" w:rsidRDefault="00A8515B" w:rsidP="00BB030A">
            <w:pPr>
              <w:rPr>
                <w:lang w:val="fr-CA"/>
              </w:rPr>
            </w:pPr>
            <w:r w:rsidRPr="00CB26A4">
              <w:rPr>
                <w:lang w:val="fr-CA"/>
              </w:rPr>
              <w:fldChar w:fldCharType="begin">
                <w:ffData>
                  <w:name w:val="Text2"/>
                  <w:enabled/>
                  <w:calcOnExit w:val="0"/>
                  <w:textInput>
                    <w:default w:val="[Insérer la date]"/>
                  </w:textInput>
                </w:ffData>
              </w:fldChar>
            </w:r>
            <w:bookmarkStart w:id="8" w:name="Text2"/>
            <w:r w:rsidRPr="00CB26A4">
              <w:rPr>
                <w:lang w:val="fr-CA"/>
              </w:rPr>
              <w:instrText xml:space="preserve"> FORMTEXT </w:instrText>
            </w:r>
            <w:r w:rsidRPr="00CB26A4">
              <w:rPr>
                <w:lang w:val="fr-CA"/>
              </w:rPr>
            </w:r>
            <w:r w:rsidRPr="00CB26A4">
              <w:rPr>
                <w:lang w:val="fr-CA"/>
              </w:rPr>
              <w:fldChar w:fldCharType="separate"/>
            </w:r>
            <w:r w:rsidRPr="00CB26A4">
              <w:rPr>
                <w:noProof/>
                <w:lang w:val="fr-CA"/>
              </w:rPr>
              <w:t>[Insérer la date]</w:t>
            </w:r>
            <w:r w:rsidRPr="00CB26A4">
              <w:rPr>
                <w:lang w:val="fr-CA"/>
              </w:rPr>
              <w:fldChar w:fldCharType="end"/>
            </w:r>
            <w:bookmarkEnd w:id="8"/>
          </w:p>
        </w:tc>
      </w:tr>
      <w:tr w:rsidR="00890972" w:rsidRPr="00CB26A4" w14:paraId="0FE019ED" w14:textId="77777777">
        <w:tc>
          <w:tcPr>
            <w:tcW w:w="5328" w:type="dxa"/>
            <w:tcBorders>
              <w:top w:val="single" w:sz="4" w:space="0" w:color="000000" w:themeColor="text1"/>
            </w:tcBorders>
          </w:tcPr>
          <w:p w14:paraId="384455B1" w14:textId="6C2E13CA" w:rsidR="00A04513" w:rsidRPr="00CB26A4" w:rsidRDefault="008B7919" w:rsidP="001A0819">
            <w:pPr>
              <w:rPr>
                <w:lang w:val="fr-CA"/>
              </w:rPr>
            </w:pPr>
            <w:bookmarkStart w:id="9" w:name="lt_pId005"/>
            <w:r>
              <w:rPr>
                <w:lang w:val="fr-CA"/>
              </w:rPr>
              <w:t>Signature du d</w:t>
            </w:r>
            <w:r w:rsidR="00085A5C" w:rsidRPr="00CB26A4">
              <w:rPr>
                <w:lang w:val="fr-CA"/>
              </w:rPr>
              <w:t>irecteur général</w:t>
            </w:r>
            <w:bookmarkEnd w:id="9"/>
          </w:p>
        </w:tc>
        <w:tc>
          <w:tcPr>
            <w:tcW w:w="270" w:type="dxa"/>
          </w:tcPr>
          <w:p w14:paraId="3098414A" w14:textId="77777777" w:rsidR="00A04513" w:rsidRPr="00CB26A4" w:rsidRDefault="00443AFB" w:rsidP="001A0819">
            <w:pPr>
              <w:rPr>
                <w:lang w:val="fr-CA"/>
              </w:rPr>
            </w:pPr>
          </w:p>
        </w:tc>
        <w:tc>
          <w:tcPr>
            <w:tcW w:w="3978" w:type="dxa"/>
            <w:tcBorders>
              <w:top w:val="single" w:sz="4" w:space="0" w:color="000000" w:themeColor="text1"/>
            </w:tcBorders>
          </w:tcPr>
          <w:p w14:paraId="5C0D937D" w14:textId="2BE52401" w:rsidR="00A04513" w:rsidRPr="00CB26A4" w:rsidRDefault="000B43AD" w:rsidP="001A0819">
            <w:pPr>
              <w:rPr>
                <w:lang w:val="fr-CA"/>
              </w:rPr>
            </w:pPr>
            <w:bookmarkStart w:id="10" w:name="lt_pId006"/>
            <w:r w:rsidRPr="00CB26A4">
              <w:rPr>
                <w:lang w:val="fr-CA"/>
              </w:rPr>
              <w:t>Date</w:t>
            </w:r>
            <w:bookmarkEnd w:id="10"/>
          </w:p>
        </w:tc>
      </w:tr>
    </w:tbl>
    <w:p w14:paraId="234F41B6" w14:textId="77777777" w:rsidR="001A0819" w:rsidRPr="00CB26A4" w:rsidRDefault="00443AFB" w:rsidP="001A0819">
      <w:pPr>
        <w:rPr>
          <w:lang w:val="fr-CA"/>
        </w:rPr>
      </w:pPr>
    </w:p>
    <w:p w14:paraId="3298A7D4" w14:textId="77777777" w:rsidR="007D6652" w:rsidRPr="00CB26A4" w:rsidRDefault="00443AFB" w:rsidP="00A04513">
      <w:pPr>
        <w:pStyle w:val="Sous-titre"/>
        <w:rPr>
          <w:lang w:val="fr-CA"/>
        </w:rPr>
        <w:sectPr w:rsidR="007D6652" w:rsidRPr="00CB26A4">
          <w:pgSz w:w="12240" w:h="15840"/>
          <w:pgMar w:top="1440" w:right="1080" w:bottom="1440" w:left="1800" w:header="706" w:footer="706" w:gutter="0"/>
          <w:cols w:space="708"/>
          <w:titlePg/>
        </w:sectPr>
      </w:pPr>
    </w:p>
    <w:p w14:paraId="256B3926" w14:textId="7F91B50B" w:rsidR="001A0819" w:rsidRPr="00CB26A4" w:rsidRDefault="001B35B7" w:rsidP="00B56926">
      <w:pPr>
        <w:pStyle w:val="Titre1"/>
        <w:numPr>
          <w:ilvl w:val="0"/>
          <w:numId w:val="0"/>
        </w:numPr>
        <w:rPr>
          <w:lang w:val="fr-CA"/>
        </w:rPr>
      </w:pPr>
      <w:bookmarkStart w:id="11" w:name="lt_pId008"/>
      <w:r w:rsidRPr="00CB26A4">
        <w:rPr>
          <w:lang w:val="fr-CA"/>
        </w:rPr>
        <w:lastRenderedPageBreak/>
        <w:t>Fonds de réserve pour immobilisations corporelles</w:t>
      </w:r>
      <w:bookmarkEnd w:id="11"/>
    </w:p>
    <w:p w14:paraId="1D7C2513" w14:textId="0DEED799" w:rsidR="001A0819" w:rsidRPr="00CB26A4" w:rsidRDefault="002954E1" w:rsidP="00E574CF">
      <w:pPr>
        <w:pStyle w:val="14ptCAPS"/>
        <w:rPr>
          <w:lang w:val="fr-CA"/>
        </w:rPr>
      </w:pPr>
      <w:bookmarkStart w:id="12" w:name="lt_pId009"/>
      <w:r w:rsidRPr="00CB26A4">
        <w:rPr>
          <w:lang w:val="fr-CA"/>
        </w:rPr>
        <w:t>POLITIQUE</w:t>
      </w:r>
      <w:bookmarkEnd w:id="12"/>
      <w:r w:rsidR="004818CC" w:rsidRPr="00CB26A4">
        <w:rPr>
          <w:lang w:val="fr-CA"/>
        </w:rPr>
        <w:t xml:space="preserve"> </w:t>
      </w:r>
    </w:p>
    <w:p w14:paraId="3EA6FB35" w14:textId="2E908D03" w:rsidR="001A0819" w:rsidRPr="00CB26A4" w:rsidRDefault="007E30B4" w:rsidP="0081061E">
      <w:pPr>
        <w:pStyle w:val="14ptheading"/>
        <w:rPr>
          <w:lang w:val="fr-CA"/>
        </w:rPr>
      </w:pPr>
      <w:bookmarkStart w:id="13" w:name="lt_pId010"/>
      <w:r w:rsidRPr="00CB26A4">
        <w:rPr>
          <w:lang w:val="fr-CA"/>
        </w:rPr>
        <w:t>Énoncé de politique</w:t>
      </w:r>
      <w:bookmarkEnd w:id="13"/>
    </w:p>
    <w:p w14:paraId="26FFE7AA" w14:textId="28D8B9E6" w:rsidR="00B56926" w:rsidRPr="00CB26A4" w:rsidRDefault="00EC464B" w:rsidP="00B56926">
      <w:pPr>
        <w:rPr>
          <w:lang w:val="fr-CA"/>
        </w:rPr>
      </w:pPr>
      <w:bookmarkStart w:id="14" w:name="lt_pId011"/>
      <w:r w:rsidRPr="00CB26A4">
        <w:rPr>
          <w:lang w:val="fr-CA"/>
        </w:rPr>
        <w:t xml:space="preserve">Le conseil de Première Nation a pour politique d’établir un processus concernant </w:t>
      </w:r>
      <w:r w:rsidR="008C5273" w:rsidRPr="00CB26A4">
        <w:rPr>
          <w:lang w:val="fr-CA"/>
        </w:rPr>
        <w:t>les</w:t>
      </w:r>
      <w:r w:rsidRPr="00CB26A4">
        <w:rPr>
          <w:lang w:val="fr-CA"/>
        </w:rPr>
        <w:t xml:space="preserve"> fonds de réserve pour le remplacement d’immobilisations corporelles </w:t>
      </w:r>
      <w:r w:rsidR="008C5273" w:rsidRPr="00CB26A4">
        <w:rPr>
          <w:lang w:val="fr-CA"/>
        </w:rPr>
        <w:t xml:space="preserve">comprenant la tenue d’un </w:t>
      </w:r>
      <w:r w:rsidRPr="00CB26A4">
        <w:rPr>
          <w:lang w:val="fr-CA"/>
        </w:rPr>
        <w:t xml:space="preserve">compte d’institution financière </w:t>
      </w:r>
      <w:r w:rsidR="008C5273" w:rsidRPr="00CB26A4">
        <w:rPr>
          <w:lang w:val="fr-CA"/>
        </w:rPr>
        <w:t>géré séparément</w:t>
      </w:r>
      <w:r w:rsidRPr="00CB26A4">
        <w:rPr>
          <w:lang w:val="fr-CA"/>
        </w:rPr>
        <w:t xml:space="preserve"> aux fins </w:t>
      </w:r>
      <w:r w:rsidR="008C5273" w:rsidRPr="00CB26A4">
        <w:rPr>
          <w:lang w:val="fr-CA"/>
        </w:rPr>
        <w:t>d’une</w:t>
      </w:r>
      <w:r w:rsidRPr="00CB26A4">
        <w:rPr>
          <w:lang w:val="fr-CA"/>
        </w:rPr>
        <w:t xml:space="preserve"> planification, </w:t>
      </w:r>
      <w:r w:rsidR="008C5273" w:rsidRPr="00CB26A4">
        <w:rPr>
          <w:lang w:val="fr-CA"/>
        </w:rPr>
        <w:t>d’une</w:t>
      </w:r>
      <w:r w:rsidRPr="00CB26A4">
        <w:rPr>
          <w:lang w:val="fr-CA"/>
        </w:rPr>
        <w:t xml:space="preserve"> gestion et d</w:t>
      </w:r>
      <w:r w:rsidR="008C5273" w:rsidRPr="00CB26A4">
        <w:rPr>
          <w:lang w:val="fr-CA"/>
        </w:rPr>
        <w:t>’une</w:t>
      </w:r>
      <w:r w:rsidRPr="00CB26A4">
        <w:rPr>
          <w:lang w:val="fr-CA"/>
        </w:rPr>
        <w:t xml:space="preserve"> reddition de comptes efficaces à l’égard des fonds destinés au remplacement d’immobilisations corporelles et </w:t>
      </w:r>
      <w:r w:rsidR="008C5273" w:rsidRPr="00CB26A4">
        <w:rPr>
          <w:lang w:val="fr-CA"/>
        </w:rPr>
        <w:t>de leur présentation fidèle</w:t>
      </w:r>
      <w:r w:rsidRPr="00CB26A4">
        <w:rPr>
          <w:lang w:val="fr-CA"/>
        </w:rPr>
        <w:t xml:space="preserve"> dans les états financiers de la Première Nation.</w:t>
      </w:r>
      <w:bookmarkEnd w:id="14"/>
      <w:r w:rsidR="004818CC" w:rsidRPr="00CB26A4">
        <w:rPr>
          <w:lang w:val="fr-CA"/>
        </w:rPr>
        <w:t xml:space="preserve">  </w:t>
      </w:r>
    </w:p>
    <w:p w14:paraId="42671C34" w14:textId="79FE5781" w:rsidR="001A0819" w:rsidRPr="00CB26A4" w:rsidRDefault="00BC73BA" w:rsidP="00E574CF">
      <w:pPr>
        <w:pStyle w:val="14ptheading"/>
        <w:rPr>
          <w:lang w:val="fr-CA"/>
        </w:rPr>
      </w:pPr>
      <w:bookmarkStart w:id="15" w:name="lt_pId012"/>
      <w:r w:rsidRPr="00CB26A4">
        <w:rPr>
          <w:lang w:val="fr-CA"/>
        </w:rPr>
        <w:t>Objectif</w:t>
      </w:r>
      <w:bookmarkEnd w:id="15"/>
    </w:p>
    <w:p w14:paraId="08B1E09E" w14:textId="0F70C53D" w:rsidR="00B56926" w:rsidRPr="00CB26A4" w:rsidRDefault="00AA456A" w:rsidP="00B56926">
      <w:pPr>
        <w:rPr>
          <w:lang w:val="fr-CA"/>
        </w:rPr>
      </w:pPr>
      <w:bookmarkStart w:id="16" w:name="lt_pId013"/>
      <w:r w:rsidRPr="00CB26A4">
        <w:rPr>
          <w:lang w:val="fr-CA"/>
        </w:rPr>
        <w:t xml:space="preserve">L’objectif de la présente politique est d’établir des directives relatives à la planification, à la gestion et au traitement comptable </w:t>
      </w:r>
      <w:r w:rsidR="008C5273" w:rsidRPr="00CB26A4">
        <w:rPr>
          <w:lang w:val="fr-CA"/>
        </w:rPr>
        <w:t>des</w:t>
      </w:r>
      <w:r w:rsidRPr="00CB26A4">
        <w:rPr>
          <w:lang w:val="fr-CA"/>
        </w:rPr>
        <w:t xml:space="preserve"> fonds de réserve destiné</w:t>
      </w:r>
      <w:r w:rsidR="008C5273" w:rsidRPr="00CB26A4">
        <w:rPr>
          <w:lang w:val="fr-CA"/>
        </w:rPr>
        <w:t>s</w:t>
      </w:r>
      <w:r w:rsidRPr="00CB26A4">
        <w:rPr>
          <w:lang w:val="fr-CA"/>
        </w:rPr>
        <w:t xml:space="preserve"> au remplacement d’immobilisations corporelles sur la totalité du cycle de vie des immobilisations corporelles pour que la Première Nation puisse gérer ses ressources de façon efficace et efficiente afin d’atteindre ses objectifs et de respecter ses priorités.</w:t>
      </w:r>
      <w:bookmarkEnd w:id="16"/>
    </w:p>
    <w:p w14:paraId="2B02CC31" w14:textId="13B8D1FF" w:rsidR="001A0819" w:rsidRPr="00CB26A4" w:rsidRDefault="003F166E" w:rsidP="00E574CF">
      <w:pPr>
        <w:pStyle w:val="14ptheading"/>
        <w:rPr>
          <w:lang w:val="fr-CA"/>
        </w:rPr>
      </w:pPr>
      <w:bookmarkStart w:id="17" w:name="lt_pId014"/>
      <w:r w:rsidRPr="00CB26A4">
        <w:rPr>
          <w:lang w:val="fr-CA"/>
        </w:rPr>
        <w:t>Portée et application</w:t>
      </w:r>
      <w:bookmarkEnd w:id="17"/>
    </w:p>
    <w:p w14:paraId="25602F85" w14:textId="64C423CC" w:rsidR="00B56926" w:rsidRPr="00CB26A4" w:rsidRDefault="000D5F55" w:rsidP="00B56926">
      <w:pPr>
        <w:rPr>
          <w:lang w:val="fr-CA"/>
        </w:rPr>
      </w:pPr>
      <w:bookmarkStart w:id="18" w:name="lt_pId015"/>
      <w:r w:rsidRPr="00CB26A4">
        <w:rPr>
          <w:lang w:val="fr-CA"/>
        </w:rPr>
        <w:t>La présente politique s’applique au conseil de Première Nation, au Comité des finances et d’audit ainsi qu’aux dirigeants et aux employés participant directement à la gestion des immobilisations corporelles.</w:t>
      </w:r>
      <w:bookmarkEnd w:id="18"/>
    </w:p>
    <w:p w14:paraId="760BD23C" w14:textId="33B32AA5" w:rsidR="0033250A" w:rsidRPr="00CB26A4" w:rsidRDefault="00415B26" w:rsidP="0033250A">
      <w:pPr>
        <w:pStyle w:val="14ptheading"/>
        <w:rPr>
          <w:lang w:val="fr-CA"/>
        </w:rPr>
      </w:pPr>
      <w:bookmarkStart w:id="19" w:name="lt_pId016"/>
      <w:r w:rsidRPr="00CB26A4">
        <w:rPr>
          <w:lang w:val="fr-CA"/>
        </w:rPr>
        <w:t>Responsabilités</w:t>
      </w:r>
      <w:bookmarkEnd w:id="19"/>
    </w:p>
    <w:p w14:paraId="3E8D4E98" w14:textId="3A8B8C94" w:rsidR="0033250A" w:rsidRPr="00CB26A4" w:rsidRDefault="008B5EE2" w:rsidP="0033250A">
      <w:pPr>
        <w:pStyle w:val="Titre3"/>
        <w:rPr>
          <w:lang w:val="fr-CA"/>
        </w:rPr>
      </w:pPr>
      <w:bookmarkStart w:id="20" w:name="lt_pId017"/>
      <w:r w:rsidRPr="00CB26A4">
        <w:rPr>
          <w:lang w:val="fr-CA"/>
        </w:rPr>
        <w:t>Le conseil de Première Nation a les responsabilités suivantes :</w:t>
      </w:r>
      <w:bookmarkEnd w:id="20"/>
      <w:r w:rsidR="004818CC" w:rsidRPr="00CB26A4">
        <w:rPr>
          <w:lang w:val="fr-CA"/>
        </w:rPr>
        <w:t xml:space="preserve"> </w:t>
      </w:r>
    </w:p>
    <w:p w14:paraId="4E0CEE5E" w14:textId="77815DE0" w:rsidR="0033250A" w:rsidRPr="00CB26A4" w:rsidRDefault="0002074A" w:rsidP="0033250A">
      <w:pPr>
        <w:pStyle w:val="Paragraphedeliste"/>
        <w:rPr>
          <w:lang w:val="fr-CA"/>
        </w:rPr>
      </w:pPr>
      <w:bookmarkStart w:id="21" w:name="lt_pId018"/>
      <w:r w:rsidRPr="00CB26A4">
        <w:rPr>
          <w:lang w:val="fr-CA"/>
        </w:rPr>
        <w:t>approuver les politiques visant l’établissement d’un fonds de réserve pour immobilisations corporelles conformément à la Loi sur l’administration financière</w:t>
      </w:r>
      <w:bookmarkEnd w:id="21"/>
    </w:p>
    <w:p w14:paraId="61215B1F" w14:textId="0A40CFB4" w:rsidR="0033250A" w:rsidRPr="00CB26A4" w:rsidRDefault="00AC3B4F" w:rsidP="0033250A">
      <w:pPr>
        <w:pStyle w:val="Paragraphedeliste"/>
        <w:rPr>
          <w:lang w:val="fr-CA"/>
        </w:rPr>
      </w:pPr>
      <w:bookmarkStart w:id="22" w:name="lt_pId019"/>
      <w:r w:rsidRPr="00CB26A4">
        <w:rPr>
          <w:lang w:val="fr-CA"/>
        </w:rPr>
        <w:t>approuver les opérations réalisées à partir du fonds de réserve pour immobilisations corporelles</w:t>
      </w:r>
      <w:bookmarkEnd w:id="22"/>
    </w:p>
    <w:p w14:paraId="57B19F55" w14:textId="27FC204A" w:rsidR="0033250A" w:rsidRPr="00CB26A4" w:rsidRDefault="00001196" w:rsidP="0033250A">
      <w:pPr>
        <w:pStyle w:val="Paragraphedeliste"/>
        <w:rPr>
          <w:lang w:val="fr-CA"/>
        </w:rPr>
      </w:pPr>
      <w:bookmarkStart w:id="23" w:name="lt_pId020"/>
      <w:r w:rsidRPr="00CB26A4">
        <w:rPr>
          <w:lang w:val="fr-CA"/>
        </w:rPr>
        <w:t>veiller à ce que les exigences budgétaires relatives au fonds de réserve pour immobilisations corporelles soient observées</w:t>
      </w:r>
      <w:bookmarkEnd w:id="23"/>
    </w:p>
    <w:p w14:paraId="543A6F5F" w14:textId="7B6FF29F" w:rsidR="00306B68" w:rsidRPr="00CB26A4" w:rsidRDefault="00552931" w:rsidP="00306B68">
      <w:pPr>
        <w:pStyle w:val="Paragraphedeliste"/>
        <w:rPr>
          <w:lang w:val="fr-CA"/>
        </w:rPr>
      </w:pPr>
      <w:bookmarkStart w:id="24" w:name="lt_pId021"/>
      <w:r w:rsidRPr="00CB26A4">
        <w:rPr>
          <w:lang w:val="fr-CA"/>
        </w:rPr>
        <w:t>établir un fonds de réserve pour immobilisations corporelles</w:t>
      </w:r>
      <w:bookmarkEnd w:id="24"/>
    </w:p>
    <w:p w14:paraId="60CF7424" w14:textId="3B4B13B0" w:rsidR="001A63C4" w:rsidRPr="00CB26A4" w:rsidRDefault="004716DE" w:rsidP="0033250A">
      <w:pPr>
        <w:pStyle w:val="Paragraphedeliste"/>
        <w:rPr>
          <w:lang w:val="fr-CA"/>
        </w:rPr>
      </w:pPr>
      <w:bookmarkStart w:id="25" w:name="lt_pId022"/>
      <w:r w:rsidRPr="00CB26A4">
        <w:rPr>
          <w:lang w:val="fr-CA"/>
        </w:rPr>
        <w:t>établir un compte d’institution financière distinct assuré par la SADC dont les fonds devront être investis conformément à la politique de placement</w:t>
      </w:r>
      <w:bookmarkEnd w:id="25"/>
    </w:p>
    <w:p w14:paraId="11A760BF" w14:textId="609DB05C" w:rsidR="001A63C4" w:rsidRPr="00CB26A4" w:rsidRDefault="00B86488" w:rsidP="0033250A">
      <w:pPr>
        <w:pStyle w:val="Paragraphedeliste"/>
        <w:rPr>
          <w:lang w:val="fr-CA"/>
        </w:rPr>
      </w:pPr>
      <w:bookmarkStart w:id="26" w:name="lt_pId023"/>
      <w:r w:rsidRPr="00CB26A4">
        <w:rPr>
          <w:lang w:val="fr-CA"/>
        </w:rPr>
        <w:t>approuver l’ajout ou le retrait de signataires autorisés pour le compte d’institution financière du fonds de réserve pour immobilisations corporelles</w:t>
      </w:r>
      <w:bookmarkEnd w:id="26"/>
    </w:p>
    <w:p w14:paraId="5D3746CB" w14:textId="344109AD" w:rsidR="0033250A" w:rsidRPr="00CB26A4" w:rsidRDefault="00182E4F" w:rsidP="0033250A">
      <w:pPr>
        <w:pStyle w:val="Titre3"/>
        <w:rPr>
          <w:lang w:val="fr-CA"/>
        </w:rPr>
      </w:pPr>
      <w:bookmarkStart w:id="27" w:name="lt_pId024"/>
      <w:r w:rsidRPr="00CB26A4">
        <w:rPr>
          <w:lang w:val="fr-CA"/>
        </w:rPr>
        <w:lastRenderedPageBreak/>
        <w:t>Le Comité des finances et d’audit a les responsabilités suivantes :</w:t>
      </w:r>
      <w:bookmarkEnd w:id="27"/>
    </w:p>
    <w:p w14:paraId="2CA3B78F" w14:textId="6607C59C" w:rsidR="0033250A" w:rsidRPr="00CB26A4" w:rsidRDefault="00B11E8C" w:rsidP="0033250A">
      <w:pPr>
        <w:pStyle w:val="Paragraphedeliste"/>
        <w:rPr>
          <w:lang w:val="fr-CA"/>
        </w:rPr>
      </w:pPr>
      <w:bookmarkStart w:id="28" w:name="lt_pId025"/>
      <w:r w:rsidRPr="00CB26A4">
        <w:rPr>
          <w:lang w:val="fr-CA"/>
        </w:rPr>
        <w:t xml:space="preserve">examiner au plus tard le </w:t>
      </w:r>
      <w:r w:rsidRPr="00CB26A4">
        <w:rPr>
          <w:color w:val="018A27" w:themeColor="accent2"/>
          <w:lang w:val="fr-CA"/>
        </w:rPr>
        <w:t>[15 janvier]</w:t>
      </w:r>
      <w:r w:rsidRPr="00CB26A4">
        <w:rPr>
          <w:lang w:val="fr-CA"/>
        </w:rPr>
        <w:t xml:space="preserve"> l’information financière fournie par le directeur des finances relativement au fonds de réserve pour immobilisations corporelles</w:t>
      </w:r>
      <w:bookmarkEnd w:id="28"/>
    </w:p>
    <w:p w14:paraId="1FC5AC50" w14:textId="19C0DB11" w:rsidR="0033250A" w:rsidRPr="00CB26A4" w:rsidRDefault="00FE0144" w:rsidP="0033250A">
      <w:pPr>
        <w:pStyle w:val="Paragraphedeliste"/>
        <w:rPr>
          <w:lang w:val="fr-CA"/>
        </w:rPr>
      </w:pPr>
      <w:bookmarkStart w:id="29" w:name="lt_pId026"/>
      <w:r w:rsidRPr="00CB26A4">
        <w:rPr>
          <w:lang w:val="fr-CA"/>
        </w:rPr>
        <w:t xml:space="preserve">examiner le budget annuel relatif </w:t>
      </w:r>
      <w:r w:rsidR="008C5273" w:rsidRPr="00CB26A4">
        <w:rPr>
          <w:lang w:val="fr-CA"/>
        </w:rPr>
        <w:t>aux coûts de</w:t>
      </w:r>
      <w:r w:rsidRPr="00CB26A4">
        <w:rPr>
          <w:lang w:val="fr-CA"/>
        </w:rPr>
        <w:t xml:space="preserve"> remplacement d’immobilisations corporelles et faire des recommandations à cet égard au conseil de Première Nation</w:t>
      </w:r>
      <w:bookmarkEnd w:id="29"/>
    </w:p>
    <w:p w14:paraId="7D7037D9" w14:textId="49595930" w:rsidR="0033250A" w:rsidRPr="00CB26A4" w:rsidRDefault="00782E53" w:rsidP="0033250A">
      <w:pPr>
        <w:pStyle w:val="Paragraphedeliste"/>
        <w:rPr>
          <w:lang w:val="fr-CA"/>
        </w:rPr>
      </w:pPr>
      <w:bookmarkStart w:id="30" w:name="lt_pId027"/>
      <w:r w:rsidRPr="00CB26A4">
        <w:rPr>
          <w:color w:val="018A27" w:themeColor="accent2"/>
          <w:lang w:val="fr-CA"/>
        </w:rPr>
        <w:t xml:space="preserve">examiner les rapports de situation du fonds de réserve pour immobilisations corporelles et faire des recommandations </w:t>
      </w:r>
      <w:r w:rsidR="00E23F2E" w:rsidRPr="00CB26A4">
        <w:rPr>
          <w:color w:val="018A27" w:themeColor="accent2"/>
          <w:lang w:val="fr-CA"/>
        </w:rPr>
        <w:t xml:space="preserve">au conseil de Première Nation </w:t>
      </w:r>
      <w:r w:rsidRPr="00CB26A4">
        <w:rPr>
          <w:color w:val="018A27" w:themeColor="accent2"/>
          <w:lang w:val="fr-CA"/>
        </w:rPr>
        <w:t xml:space="preserve">à l’égard de </w:t>
      </w:r>
      <w:bookmarkEnd w:id="30"/>
      <w:r w:rsidR="00E23F2E" w:rsidRPr="00CB26A4">
        <w:rPr>
          <w:color w:val="018A27" w:themeColor="accent2"/>
          <w:lang w:val="fr-CA"/>
        </w:rPr>
        <w:t>toute affectation de fonds</w:t>
      </w:r>
    </w:p>
    <w:p w14:paraId="551B8847" w14:textId="5050D15A" w:rsidR="0033250A" w:rsidRPr="00CB26A4" w:rsidRDefault="00222831" w:rsidP="0033250A">
      <w:pPr>
        <w:pStyle w:val="Paragraphedeliste"/>
        <w:rPr>
          <w:lang w:val="fr-CA"/>
        </w:rPr>
      </w:pPr>
      <w:bookmarkStart w:id="31" w:name="lt_pId028"/>
      <w:r w:rsidRPr="00CB26A4">
        <w:rPr>
          <w:lang w:val="fr-CA"/>
        </w:rPr>
        <w:t>examiner les coûts de remplacement d’immobilisations corporelles prévus, y compris l’information complémentaire et les budgets s’y rattachant, et faire des recommandations à cet égard au conseil de Première Nation</w:t>
      </w:r>
      <w:bookmarkEnd w:id="31"/>
      <w:r w:rsidR="004818CC" w:rsidRPr="00CB26A4">
        <w:rPr>
          <w:lang w:val="fr-CA"/>
        </w:rPr>
        <w:t xml:space="preserve"> </w:t>
      </w:r>
    </w:p>
    <w:p w14:paraId="1C47DCCB" w14:textId="30007A7B" w:rsidR="0033250A" w:rsidRPr="00CB26A4" w:rsidRDefault="00CE41C4" w:rsidP="0033250A">
      <w:pPr>
        <w:pStyle w:val="Titre3"/>
        <w:rPr>
          <w:lang w:val="fr-CA"/>
        </w:rPr>
      </w:pPr>
      <w:bookmarkStart w:id="32" w:name="lt_pId029"/>
      <w:r w:rsidRPr="00CB26A4">
        <w:rPr>
          <w:lang w:val="fr-CA"/>
        </w:rPr>
        <w:t>Le directeur général a les responsabilités suivantes :</w:t>
      </w:r>
      <w:bookmarkEnd w:id="32"/>
    </w:p>
    <w:p w14:paraId="0BEE18CA" w14:textId="569B95E9" w:rsidR="0033250A" w:rsidRPr="00CB26A4" w:rsidRDefault="009F541E" w:rsidP="0033250A">
      <w:pPr>
        <w:pStyle w:val="Paragraphedeliste"/>
        <w:rPr>
          <w:color w:val="005FA5" w:themeColor="accent1"/>
          <w:lang w:val="fr-CA"/>
        </w:rPr>
      </w:pPr>
      <w:bookmarkStart w:id="33" w:name="lt_pId030"/>
      <w:r w:rsidRPr="00CB26A4">
        <w:rPr>
          <w:color w:val="005FA5" w:themeColor="accent1"/>
          <w:lang w:val="fr-CA"/>
        </w:rPr>
        <w:t>établir le fonds de réserve pour immobilisations corporelles conformément aux exigences de la présente politique et de la Loi sur l’administration financière et faire des recommandations au Comité des finances et d’audit sur les questions relatives à la gestion du fonds de réserve pour immobilisations corporelles de la Première Nation</w:t>
      </w:r>
      <w:bookmarkEnd w:id="33"/>
    </w:p>
    <w:p w14:paraId="4839A3F9" w14:textId="49586DDA" w:rsidR="00306B68" w:rsidRPr="00CB26A4" w:rsidRDefault="00D0140A" w:rsidP="0033250A">
      <w:pPr>
        <w:pStyle w:val="Paragraphedeliste"/>
        <w:rPr>
          <w:color w:val="005FA5" w:themeColor="accent1"/>
          <w:lang w:val="fr-CA"/>
        </w:rPr>
      </w:pPr>
      <w:bookmarkStart w:id="34" w:name="lt_pId031"/>
      <w:r w:rsidRPr="00CB26A4">
        <w:rPr>
          <w:color w:val="005FA5" w:themeColor="accent1"/>
          <w:lang w:val="fr-CA"/>
        </w:rPr>
        <w:t xml:space="preserve">veiller à ce que le fonds de réserve pour immobilisations corporelles respecte les exigences gouvernementales et vise des objectifs proposés raisonnables et réalistes en matière de remplacement et </w:t>
      </w:r>
      <w:bookmarkEnd w:id="34"/>
      <w:r w:rsidR="008C5273" w:rsidRPr="00CB26A4">
        <w:rPr>
          <w:color w:val="005FA5" w:themeColor="accent1"/>
          <w:lang w:val="fr-CA"/>
        </w:rPr>
        <w:t>de placement</w:t>
      </w:r>
    </w:p>
    <w:p w14:paraId="66544FD6" w14:textId="4A532224" w:rsidR="0033250A" w:rsidRPr="00CB26A4" w:rsidRDefault="009A7EAB" w:rsidP="0033250A">
      <w:pPr>
        <w:pStyle w:val="Paragraphedeliste"/>
        <w:rPr>
          <w:color w:val="005FA5" w:themeColor="accent1"/>
          <w:lang w:val="fr-CA"/>
        </w:rPr>
      </w:pPr>
      <w:bookmarkStart w:id="35" w:name="lt_pId032"/>
      <w:r w:rsidRPr="00CB26A4">
        <w:rPr>
          <w:color w:val="005FA5" w:themeColor="accent1"/>
          <w:lang w:val="fr-CA"/>
        </w:rPr>
        <w:t>maintenir le fonds de réserve pour immobilisations corporelles conformément aux exigences de la présente politique et de la Loi sur l’administration financière</w:t>
      </w:r>
      <w:bookmarkEnd w:id="35"/>
      <w:r w:rsidR="004818CC" w:rsidRPr="00CB26A4">
        <w:rPr>
          <w:color w:val="005FA5" w:themeColor="accent1"/>
          <w:lang w:val="fr-CA"/>
        </w:rPr>
        <w:t xml:space="preserve"> </w:t>
      </w:r>
    </w:p>
    <w:p w14:paraId="4B87B06A" w14:textId="2BB4E59F" w:rsidR="00306B68" w:rsidRPr="00CB26A4" w:rsidRDefault="009A3D1C" w:rsidP="00306B68">
      <w:pPr>
        <w:pStyle w:val="Paragraphedeliste"/>
        <w:rPr>
          <w:lang w:val="fr-CA"/>
        </w:rPr>
      </w:pPr>
      <w:bookmarkStart w:id="36" w:name="lt_pId033"/>
      <w:r w:rsidRPr="00CB26A4">
        <w:rPr>
          <w:color w:val="005FA5" w:themeColor="accent1"/>
          <w:lang w:val="fr-CA"/>
        </w:rPr>
        <w:t xml:space="preserve">veiller à ce que les membres de la Première Nation soient informés </w:t>
      </w:r>
      <w:r w:rsidR="008C5273" w:rsidRPr="00CB26A4">
        <w:rPr>
          <w:color w:val="005FA5" w:themeColor="accent1"/>
          <w:lang w:val="fr-CA"/>
        </w:rPr>
        <w:t>et</w:t>
      </w:r>
      <w:r w:rsidRPr="00CB26A4">
        <w:rPr>
          <w:color w:val="005FA5" w:themeColor="accent1"/>
          <w:lang w:val="fr-CA"/>
        </w:rPr>
        <w:t xml:space="preserve"> sollicités relativement au fonds de </w:t>
      </w:r>
      <w:r w:rsidR="0077087B" w:rsidRPr="00CB26A4">
        <w:rPr>
          <w:color w:val="005FA5" w:themeColor="accent1"/>
          <w:lang w:val="fr-CA"/>
        </w:rPr>
        <w:t>réserve</w:t>
      </w:r>
      <w:r w:rsidRPr="00CB26A4">
        <w:rPr>
          <w:color w:val="005FA5" w:themeColor="accent1"/>
          <w:lang w:val="fr-CA"/>
        </w:rPr>
        <w:t xml:space="preserve"> pour immobilisations </w:t>
      </w:r>
      <w:r w:rsidR="008C5273" w:rsidRPr="00CB26A4">
        <w:rPr>
          <w:color w:val="005FA5" w:themeColor="accent1"/>
          <w:lang w:val="fr-CA"/>
        </w:rPr>
        <w:t xml:space="preserve">corporelles </w:t>
      </w:r>
      <w:r w:rsidRPr="00CB26A4">
        <w:rPr>
          <w:color w:val="005FA5" w:themeColor="accent1"/>
          <w:lang w:val="fr-CA"/>
        </w:rPr>
        <w:t>et aux emprunts pour construction, comme l’exige la Loi sur l’administration financière</w:t>
      </w:r>
      <w:bookmarkEnd w:id="36"/>
    </w:p>
    <w:p w14:paraId="2F87AD06" w14:textId="51753061" w:rsidR="0033250A" w:rsidRPr="00CB26A4" w:rsidRDefault="00E678DE" w:rsidP="0033250A">
      <w:pPr>
        <w:pStyle w:val="Titre3"/>
        <w:rPr>
          <w:lang w:val="fr-CA"/>
        </w:rPr>
      </w:pPr>
      <w:bookmarkStart w:id="37" w:name="lt_pId034"/>
      <w:r w:rsidRPr="00CB26A4">
        <w:rPr>
          <w:lang w:val="fr-CA"/>
        </w:rPr>
        <w:t>Le directeur des finances a les responsabilités suivantes :</w:t>
      </w:r>
      <w:bookmarkEnd w:id="37"/>
    </w:p>
    <w:p w14:paraId="030582D8" w14:textId="5246BA09" w:rsidR="0033250A" w:rsidRPr="00CB26A4" w:rsidRDefault="003440F8" w:rsidP="0033250A">
      <w:pPr>
        <w:pStyle w:val="Paragraphedeliste"/>
        <w:rPr>
          <w:lang w:val="fr-CA"/>
        </w:rPr>
      </w:pPr>
      <w:bookmarkStart w:id="38" w:name="lt_pId035"/>
      <w:r w:rsidRPr="00CB26A4">
        <w:rPr>
          <w:lang w:val="fr-CA"/>
        </w:rPr>
        <w:t xml:space="preserve">veiller à la comptabilisation et à la présentation </w:t>
      </w:r>
      <w:r w:rsidR="008C5273" w:rsidRPr="00CB26A4">
        <w:rPr>
          <w:lang w:val="fr-CA"/>
        </w:rPr>
        <w:t>fidèle</w:t>
      </w:r>
      <w:r w:rsidRPr="00CB26A4">
        <w:rPr>
          <w:lang w:val="fr-CA"/>
        </w:rPr>
        <w:t xml:space="preserve"> et en temps opportun du fonds de </w:t>
      </w:r>
      <w:r w:rsidR="0077087B" w:rsidRPr="00CB26A4">
        <w:rPr>
          <w:lang w:val="fr-CA"/>
        </w:rPr>
        <w:t>réserve</w:t>
      </w:r>
      <w:r w:rsidRPr="00CB26A4">
        <w:rPr>
          <w:lang w:val="fr-CA"/>
        </w:rPr>
        <w:t xml:space="preserve"> pour immobilisations corporelles dans les états financiers, conformément aux PCGR du Canada</w:t>
      </w:r>
      <w:bookmarkEnd w:id="38"/>
    </w:p>
    <w:p w14:paraId="05794CC6" w14:textId="4FB5CD8A" w:rsidR="0033250A" w:rsidRPr="00CB26A4" w:rsidRDefault="001F2B49" w:rsidP="0033250A">
      <w:pPr>
        <w:pStyle w:val="Paragraphedeliste"/>
        <w:rPr>
          <w:lang w:val="fr-CA"/>
        </w:rPr>
      </w:pPr>
      <w:bookmarkStart w:id="39" w:name="lt_pId036"/>
      <w:r w:rsidRPr="00CB26A4">
        <w:rPr>
          <w:lang w:val="fr-CA"/>
        </w:rPr>
        <w:t>mettre à jour la présente politique de façon périodique et en surveiller l’application</w:t>
      </w:r>
      <w:bookmarkEnd w:id="39"/>
    </w:p>
    <w:p w14:paraId="1982F32B" w14:textId="7A6E9A66" w:rsidR="0033250A" w:rsidRPr="00CB26A4" w:rsidRDefault="004C5F36" w:rsidP="0033250A">
      <w:pPr>
        <w:pStyle w:val="Paragraphedeliste"/>
        <w:rPr>
          <w:lang w:val="fr-CA"/>
        </w:rPr>
      </w:pPr>
      <w:bookmarkStart w:id="40" w:name="lt_pId037"/>
      <w:r w:rsidRPr="00CB26A4">
        <w:rPr>
          <w:lang w:val="fr-CA"/>
        </w:rPr>
        <w:t xml:space="preserve">préparer, au plus tard le </w:t>
      </w:r>
      <w:r w:rsidRPr="00CB26A4">
        <w:rPr>
          <w:color w:val="018A27" w:themeColor="accent2"/>
          <w:lang w:val="fr-CA"/>
        </w:rPr>
        <w:t>[31 décembre]</w:t>
      </w:r>
      <w:r w:rsidRPr="00CB26A4">
        <w:rPr>
          <w:lang w:val="fr-CA"/>
        </w:rPr>
        <w:t xml:space="preserve"> de chaque année, l’information financière relative à l’entretien ou au remplacement des immobilisations corporelles, comme l’exigent la Loi sur l’administration financière et la présente politique</w:t>
      </w:r>
      <w:bookmarkEnd w:id="40"/>
    </w:p>
    <w:p w14:paraId="4FB77BAC" w14:textId="625A91FE" w:rsidR="0033250A" w:rsidRPr="00CB26A4" w:rsidRDefault="00F4227D" w:rsidP="0033250A">
      <w:pPr>
        <w:pStyle w:val="Paragraphedeliste"/>
        <w:rPr>
          <w:lang w:val="fr-CA"/>
        </w:rPr>
      </w:pPr>
      <w:bookmarkStart w:id="41" w:name="lt_pId038"/>
      <w:r w:rsidRPr="00CB26A4">
        <w:rPr>
          <w:lang w:val="fr-CA"/>
        </w:rPr>
        <w:t>préparer, une fois par trimestre ou plus souvent au besoin, le rapport destiné au Comité des finances et d’audit sur la situation du fonds de réserve pour immobilisations corporelles</w:t>
      </w:r>
      <w:bookmarkEnd w:id="41"/>
    </w:p>
    <w:p w14:paraId="4D1055E1" w14:textId="26B1D060" w:rsidR="0033250A" w:rsidRPr="00CB26A4" w:rsidRDefault="007D7953" w:rsidP="0033250A">
      <w:pPr>
        <w:pStyle w:val="Paragraphedeliste"/>
        <w:rPr>
          <w:lang w:val="fr-CA"/>
        </w:rPr>
      </w:pPr>
      <w:bookmarkStart w:id="42" w:name="lt_pId039"/>
      <w:r w:rsidRPr="00CB26A4">
        <w:rPr>
          <w:lang w:val="fr-CA"/>
        </w:rPr>
        <w:t>établir le budget relatif aux plans de projets d’immobilisations, aux plans de dépenses en immobilisations annuels et aux coûts de remplacement prévus</w:t>
      </w:r>
      <w:bookmarkEnd w:id="42"/>
    </w:p>
    <w:p w14:paraId="06BB798D" w14:textId="17AEA950" w:rsidR="00BF0B84" w:rsidRPr="00CB26A4" w:rsidRDefault="00457B1F" w:rsidP="0033250A">
      <w:pPr>
        <w:pStyle w:val="Paragraphedeliste"/>
        <w:rPr>
          <w:color w:val="018A27" w:themeColor="accent2"/>
          <w:lang w:val="fr-CA"/>
        </w:rPr>
      </w:pPr>
      <w:bookmarkStart w:id="43" w:name="lt_pId040"/>
      <w:r w:rsidRPr="00CB26A4">
        <w:rPr>
          <w:color w:val="018A27" w:themeColor="accent2"/>
          <w:lang w:val="fr-CA"/>
        </w:rPr>
        <w:t>se fonder sur la liste des priorités recommandées par les employés participant au programme de gestion du cycle de vie pour établir les réserves destinées au remplacement d’immobilisations corporelles</w:t>
      </w:r>
      <w:bookmarkEnd w:id="43"/>
    </w:p>
    <w:p w14:paraId="6132BD69" w14:textId="6C4A3A55" w:rsidR="0033250A" w:rsidRPr="00CB26A4" w:rsidRDefault="00976A4A" w:rsidP="0033250A">
      <w:pPr>
        <w:pStyle w:val="Titre3"/>
        <w:rPr>
          <w:lang w:val="fr-CA"/>
        </w:rPr>
      </w:pPr>
      <w:bookmarkStart w:id="44" w:name="lt_pId041"/>
      <w:r w:rsidRPr="00CB26A4">
        <w:rPr>
          <w:lang w:val="fr-CA"/>
        </w:rPr>
        <w:lastRenderedPageBreak/>
        <w:t>Les employés participant au programme de gestion du cycle de vie ont les responsabilités suivantes :</w:t>
      </w:r>
      <w:bookmarkEnd w:id="44"/>
    </w:p>
    <w:p w14:paraId="72993EE8" w14:textId="5C63A782" w:rsidR="0033250A" w:rsidRPr="00CB26A4" w:rsidRDefault="00DD0D52" w:rsidP="0033250A">
      <w:pPr>
        <w:pStyle w:val="Paragraphedeliste"/>
        <w:rPr>
          <w:color w:val="018A27" w:themeColor="accent2"/>
          <w:lang w:val="fr-CA"/>
        </w:rPr>
      </w:pPr>
      <w:bookmarkStart w:id="45" w:name="lt_pId042"/>
      <w:r w:rsidRPr="00CB26A4">
        <w:rPr>
          <w:color w:val="018A27" w:themeColor="accent2"/>
          <w:lang w:val="fr-CA"/>
        </w:rPr>
        <w:t>tenir à jour</w:t>
      </w:r>
      <w:r w:rsidR="008506D6" w:rsidRPr="00CB26A4">
        <w:rPr>
          <w:color w:val="018A27" w:themeColor="accent2"/>
          <w:lang w:val="fr-CA"/>
        </w:rPr>
        <w:t xml:space="preserve"> l’information sur les immobilisations corporelles et mettre en œuvre les mesures de préservation des immobilisations corporelles, comme le prévoient la présente politique et les procédures de préservation approuvées par le conseil de Première Nation</w:t>
      </w:r>
      <w:bookmarkEnd w:id="45"/>
    </w:p>
    <w:p w14:paraId="7C0F3B58" w14:textId="4BA48FAF" w:rsidR="0033250A" w:rsidRPr="00CB26A4" w:rsidRDefault="00E60D5F" w:rsidP="0033250A">
      <w:pPr>
        <w:pStyle w:val="Paragraphedeliste"/>
        <w:rPr>
          <w:lang w:val="fr-CA"/>
        </w:rPr>
      </w:pPr>
      <w:bookmarkStart w:id="46" w:name="lt_pId043"/>
      <w:r w:rsidRPr="00CB26A4">
        <w:rPr>
          <w:color w:val="018A27" w:themeColor="accent2"/>
          <w:lang w:val="fr-CA"/>
        </w:rPr>
        <w:t>documenter et communiquer les changements touchant les immobilisations corporelles au directeur général</w:t>
      </w:r>
      <w:bookmarkEnd w:id="46"/>
    </w:p>
    <w:p w14:paraId="6F64A2EA" w14:textId="6E819622" w:rsidR="00AF362A" w:rsidRPr="00CB26A4" w:rsidRDefault="005A77BD" w:rsidP="0033250A">
      <w:pPr>
        <w:pStyle w:val="Paragraphedeliste"/>
        <w:rPr>
          <w:lang w:val="fr-CA"/>
        </w:rPr>
      </w:pPr>
      <w:bookmarkStart w:id="47" w:name="lt_pId044"/>
      <w:r w:rsidRPr="00CB26A4">
        <w:rPr>
          <w:color w:val="018A27" w:themeColor="accent2"/>
          <w:lang w:val="fr-CA"/>
        </w:rPr>
        <w:t>participer à la recommandation de priorités aux fins du calendrier de remplacement</w:t>
      </w:r>
      <w:bookmarkEnd w:id="47"/>
    </w:p>
    <w:p w14:paraId="02CAE645" w14:textId="4FC8AB74" w:rsidR="0033250A" w:rsidRPr="00CB26A4" w:rsidRDefault="00952F0B" w:rsidP="0033250A">
      <w:pPr>
        <w:pStyle w:val="14ptCAPS"/>
        <w:rPr>
          <w:lang w:val="fr-CA"/>
        </w:rPr>
      </w:pPr>
      <w:bookmarkStart w:id="48" w:name="lt_pId045"/>
      <w:r w:rsidRPr="00CB26A4">
        <w:rPr>
          <w:lang w:val="fr-CA"/>
        </w:rPr>
        <w:t>PROCÉDURES ADMINISTRATIVES</w:t>
      </w:r>
      <w:bookmarkEnd w:id="48"/>
    </w:p>
    <w:p w14:paraId="3CF090E6" w14:textId="635FBDE9" w:rsidR="0033250A" w:rsidRPr="00CB26A4" w:rsidRDefault="00402267" w:rsidP="0033250A">
      <w:pPr>
        <w:pStyle w:val="14ptheading"/>
        <w:rPr>
          <w:lang w:val="fr-CA"/>
        </w:rPr>
      </w:pPr>
      <w:bookmarkStart w:id="49" w:name="lt_pId046"/>
      <w:r w:rsidRPr="00CB26A4">
        <w:rPr>
          <w:lang w:val="fr-CA"/>
        </w:rPr>
        <w:t>Procédures</w:t>
      </w:r>
      <w:bookmarkEnd w:id="49"/>
    </w:p>
    <w:p w14:paraId="73F3AB5C" w14:textId="69885679" w:rsidR="0033250A" w:rsidRPr="00CB26A4" w:rsidRDefault="00CF4DF8" w:rsidP="00EC1D9F">
      <w:pPr>
        <w:pStyle w:val="Titre2"/>
        <w:rPr>
          <w:lang w:val="fr-CA"/>
        </w:rPr>
      </w:pPr>
      <w:bookmarkStart w:id="50" w:name="lt_pId047"/>
      <w:r w:rsidRPr="00CB26A4">
        <w:rPr>
          <w:lang w:val="fr-CA"/>
        </w:rPr>
        <w:t>Estimation des coûts de remplacement</w:t>
      </w:r>
      <w:bookmarkEnd w:id="50"/>
    </w:p>
    <w:p w14:paraId="6601D72A" w14:textId="18BF22C5" w:rsidR="00082DC4" w:rsidRPr="00CB26A4" w:rsidRDefault="001B7D2E" w:rsidP="0033250A">
      <w:pPr>
        <w:rPr>
          <w:lang w:val="fr-CA"/>
        </w:rPr>
      </w:pPr>
      <w:bookmarkStart w:id="51" w:name="lt_pId048"/>
      <w:r w:rsidRPr="00CB26A4">
        <w:rPr>
          <w:lang w:val="fr-CA"/>
        </w:rPr>
        <w:t>Le conseil de Première Nation établit un fonds de réserve pour immobilisations corporelles aux fins de la construction, de l’acquisition, de l’entretien, de la remise en état et du remplacement d</w:t>
      </w:r>
      <w:r w:rsidR="00DD0D52" w:rsidRPr="00CB26A4">
        <w:rPr>
          <w:lang w:val="fr-CA"/>
        </w:rPr>
        <w:t xml:space="preserve">es </w:t>
      </w:r>
      <w:r w:rsidRPr="00CB26A4">
        <w:rPr>
          <w:lang w:val="fr-CA"/>
        </w:rPr>
        <w:t>immobilisations corporelles de la Première Nation.</w:t>
      </w:r>
      <w:bookmarkEnd w:id="51"/>
    </w:p>
    <w:p w14:paraId="6FA85214" w14:textId="5CDCEE5D" w:rsidR="0033250A" w:rsidRPr="00CB26A4" w:rsidRDefault="00B7465D" w:rsidP="0033250A">
      <w:pPr>
        <w:rPr>
          <w:lang w:val="fr-CA"/>
        </w:rPr>
      </w:pPr>
      <w:bookmarkStart w:id="52" w:name="lt_pId049"/>
      <w:r w:rsidRPr="00CB26A4">
        <w:rPr>
          <w:lang w:val="fr-CA"/>
        </w:rPr>
        <w:t>Un registre des immobilisations corporelles est établi et mis à jour par le directeur général.</w:t>
      </w:r>
      <w:bookmarkEnd w:id="52"/>
      <w:r w:rsidR="004818CC" w:rsidRPr="00CB26A4">
        <w:rPr>
          <w:lang w:val="fr-CA"/>
        </w:rPr>
        <w:t xml:space="preserve"> </w:t>
      </w:r>
      <w:bookmarkStart w:id="53" w:name="lt_pId050"/>
      <w:r w:rsidR="00C55277" w:rsidRPr="00CB26A4">
        <w:rPr>
          <w:lang w:val="fr-CA"/>
        </w:rPr>
        <w:t>Ce registre tient compte du programme de gestion du cycle de vie, y compris des travaux d’entretien, de remise en état et de remplacement, en plus de répertorier avec exactitude toutes les immobilisations corporelles.</w:t>
      </w:r>
      <w:bookmarkEnd w:id="53"/>
    </w:p>
    <w:p w14:paraId="2761B1B8" w14:textId="04D96F1B" w:rsidR="001A63C4" w:rsidRPr="00CB26A4" w:rsidRDefault="00C65749" w:rsidP="0033250A">
      <w:pPr>
        <w:rPr>
          <w:color w:val="018A27" w:themeColor="accent2"/>
          <w:lang w:val="fr-CA"/>
        </w:rPr>
      </w:pPr>
      <w:bookmarkStart w:id="54" w:name="lt_pId051"/>
      <w:r w:rsidRPr="00CB26A4">
        <w:rPr>
          <w:color w:val="018A27" w:themeColor="accent2"/>
          <w:lang w:val="fr-CA"/>
        </w:rPr>
        <w:t xml:space="preserve">Le registre des </w:t>
      </w:r>
      <w:r w:rsidR="0077087B" w:rsidRPr="00CB26A4">
        <w:rPr>
          <w:color w:val="018A27" w:themeColor="accent2"/>
          <w:lang w:val="fr-CA"/>
        </w:rPr>
        <w:t>immobilisations</w:t>
      </w:r>
      <w:r w:rsidRPr="00CB26A4">
        <w:rPr>
          <w:color w:val="018A27" w:themeColor="accent2"/>
          <w:lang w:val="fr-CA"/>
        </w:rPr>
        <w:t xml:space="preserve"> corporelles peut servir de base pour établir le calendrier de remplacement, c’est-à-dire le calendrier indiquant les remplacements prévus pour chaque exercice, afin d’aider à déterminer les coûts aux fins de l’établissement du budget annuel et du plan financier pluriannuel.</w:t>
      </w:r>
      <w:bookmarkEnd w:id="54"/>
    </w:p>
    <w:p w14:paraId="69EB9B69" w14:textId="7520D9B9" w:rsidR="0033250A" w:rsidRPr="00CB26A4" w:rsidRDefault="00A574A9" w:rsidP="008328FE">
      <w:pPr>
        <w:keepNext/>
        <w:rPr>
          <w:color w:val="018A27" w:themeColor="accent2"/>
          <w:lang w:val="fr-CA"/>
        </w:rPr>
      </w:pPr>
      <w:bookmarkStart w:id="55" w:name="lt_pId052"/>
      <w:r w:rsidRPr="00CB26A4">
        <w:rPr>
          <w:color w:val="018A27" w:themeColor="accent2"/>
          <w:lang w:val="fr-CA"/>
        </w:rPr>
        <w:t>Le calendrier de remplacement peut être établi en suivant les étapes suivantes :</w:t>
      </w:r>
      <w:bookmarkEnd w:id="55"/>
    </w:p>
    <w:p w14:paraId="0EB5F47F" w14:textId="5C6115C8" w:rsidR="0033250A" w:rsidRPr="00CB26A4" w:rsidRDefault="00DD0D52" w:rsidP="00EC1D9F">
      <w:pPr>
        <w:pStyle w:val="Paragraphedeliste"/>
        <w:rPr>
          <w:color w:val="018A27" w:themeColor="accent2"/>
          <w:lang w:val="fr-CA"/>
        </w:rPr>
      </w:pPr>
      <w:bookmarkStart w:id="56" w:name="lt_pId053"/>
      <w:r w:rsidRPr="00CB26A4">
        <w:rPr>
          <w:color w:val="018A27" w:themeColor="accent2"/>
          <w:lang w:val="fr-CA"/>
        </w:rPr>
        <w:t>t</w:t>
      </w:r>
      <w:r w:rsidR="00F82919" w:rsidRPr="00CB26A4">
        <w:rPr>
          <w:color w:val="018A27" w:themeColor="accent2"/>
          <w:lang w:val="fr-CA"/>
        </w:rPr>
        <w:t>ranspose</w:t>
      </w:r>
      <w:r w:rsidR="00A8515B" w:rsidRPr="00CB26A4">
        <w:rPr>
          <w:color w:val="018A27" w:themeColor="accent2"/>
          <w:lang w:val="fr-CA"/>
        </w:rPr>
        <w:t>z</w:t>
      </w:r>
      <w:r w:rsidR="00F82919" w:rsidRPr="00CB26A4">
        <w:rPr>
          <w:color w:val="018A27" w:themeColor="accent2"/>
          <w:lang w:val="fr-CA"/>
        </w:rPr>
        <w:t xml:space="preserve"> les coûts actuels aux remplacements d’exercices futurs et utilise</w:t>
      </w:r>
      <w:r w:rsidR="00A8515B" w:rsidRPr="00CB26A4">
        <w:rPr>
          <w:color w:val="018A27" w:themeColor="accent2"/>
          <w:lang w:val="fr-CA"/>
        </w:rPr>
        <w:t>z</w:t>
      </w:r>
      <w:r w:rsidR="00F82919" w:rsidRPr="00CB26A4">
        <w:rPr>
          <w:color w:val="018A27" w:themeColor="accent2"/>
          <w:lang w:val="fr-CA"/>
        </w:rPr>
        <w:t xml:space="preserve"> la durée de vie utile restante pour déterminer le prochain remplacement</w:t>
      </w:r>
      <w:bookmarkEnd w:id="56"/>
    </w:p>
    <w:p w14:paraId="75716E72" w14:textId="649DC3A9" w:rsidR="0033250A" w:rsidRPr="00CB26A4" w:rsidRDefault="00DD0D52" w:rsidP="00EC1D9F">
      <w:pPr>
        <w:pStyle w:val="Paragraphedeliste"/>
        <w:rPr>
          <w:color w:val="018A27" w:themeColor="accent2"/>
          <w:lang w:val="fr-CA"/>
        </w:rPr>
      </w:pPr>
      <w:bookmarkStart w:id="57" w:name="lt_pId054"/>
      <w:r w:rsidRPr="00CB26A4">
        <w:rPr>
          <w:color w:val="018A27" w:themeColor="accent2"/>
          <w:lang w:val="fr-CA"/>
        </w:rPr>
        <w:t>c</w:t>
      </w:r>
      <w:r w:rsidR="00B15E6D" w:rsidRPr="00CB26A4">
        <w:rPr>
          <w:color w:val="018A27" w:themeColor="accent2"/>
          <w:lang w:val="fr-CA"/>
        </w:rPr>
        <w:t>alcule</w:t>
      </w:r>
      <w:r w:rsidR="00A8515B" w:rsidRPr="00CB26A4">
        <w:rPr>
          <w:color w:val="018A27" w:themeColor="accent2"/>
          <w:lang w:val="fr-CA"/>
        </w:rPr>
        <w:t>z</w:t>
      </w:r>
      <w:r w:rsidR="00B15E6D" w:rsidRPr="00CB26A4">
        <w:rPr>
          <w:color w:val="018A27" w:themeColor="accent2"/>
          <w:lang w:val="fr-CA"/>
        </w:rPr>
        <w:t xml:space="preserve"> le nombre total de remplacements à réaliser et les coûts totaux de ces remplacements pour chaque exercice</w:t>
      </w:r>
      <w:bookmarkEnd w:id="57"/>
    </w:p>
    <w:p w14:paraId="1BA7021A" w14:textId="1C7C552C" w:rsidR="0033250A" w:rsidRPr="00CB26A4" w:rsidRDefault="00DD0D52" w:rsidP="00EC1D9F">
      <w:pPr>
        <w:pStyle w:val="Paragraphedeliste"/>
        <w:rPr>
          <w:color w:val="018A27" w:themeColor="accent2"/>
          <w:lang w:val="fr-CA"/>
        </w:rPr>
      </w:pPr>
      <w:bookmarkStart w:id="58" w:name="lt_pId055"/>
      <w:r w:rsidRPr="00CB26A4">
        <w:rPr>
          <w:color w:val="018A27" w:themeColor="accent2"/>
          <w:lang w:val="fr-CA"/>
        </w:rPr>
        <w:t>c</w:t>
      </w:r>
      <w:r w:rsidR="00806AD9" w:rsidRPr="00CB26A4">
        <w:rPr>
          <w:color w:val="018A27" w:themeColor="accent2"/>
          <w:lang w:val="fr-CA"/>
        </w:rPr>
        <w:t>alcule</w:t>
      </w:r>
      <w:r w:rsidR="00A8515B" w:rsidRPr="00CB26A4">
        <w:rPr>
          <w:color w:val="018A27" w:themeColor="accent2"/>
          <w:lang w:val="fr-CA"/>
        </w:rPr>
        <w:t>z</w:t>
      </w:r>
      <w:r w:rsidR="00806AD9" w:rsidRPr="00CB26A4">
        <w:rPr>
          <w:color w:val="018A27" w:themeColor="accent2"/>
          <w:lang w:val="fr-CA"/>
        </w:rPr>
        <w:t xml:space="preserve"> l’indice d’inflation pour chaque exercice au moyen de l’indice des prix à la consommation (IPC)</w:t>
      </w:r>
      <w:bookmarkEnd w:id="58"/>
    </w:p>
    <w:p w14:paraId="71086E7E" w14:textId="64B0595C" w:rsidR="0033250A" w:rsidRPr="00CB26A4" w:rsidRDefault="00DD0D52" w:rsidP="00EC1D9F">
      <w:pPr>
        <w:pStyle w:val="Paragraphedeliste"/>
        <w:rPr>
          <w:color w:val="018A27" w:themeColor="accent2"/>
          <w:lang w:val="fr-CA"/>
        </w:rPr>
      </w:pPr>
      <w:bookmarkStart w:id="59" w:name="lt_pId056"/>
      <w:r w:rsidRPr="00CB26A4">
        <w:rPr>
          <w:color w:val="018A27" w:themeColor="accent2"/>
          <w:lang w:val="fr-CA"/>
        </w:rPr>
        <w:t>c</w:t>
      </w:r>
      <w:r w:rsidR="0093667F" w:rsidRPr="00CB26A4">
        <w:rPr>
          <w:color w:val="018A27" w:themeColor="accent2"/>
          <w:lang w:val="fr-CA"/>
        </w:rPr>
        <w:t>alcule</w:t>
      </w:r>
      <w:r w:rsidR="00A8515B" w:rsidRPr="00CB26A4">
        <w:rPr>
          <w:color w:val="018A27" w:themeColor="accent2"/>
          <w:lang w:val="fr-CA"/>
        </w:rPr>
        <w:t>z</w:t>
      </w:r>
      <w:r w:rsidR="0093667F" w:rsidRPr="00CB26A4">
        <w:rPr>
          <w:color w:val="018A27" w:themeColor="accent2"/>
          <w:lang w:val="fr-CA"/>
        </w:rPr>
        <w:t xml:space="preserve"> les coûts futurs; pour chaque exercice, multiplie</w:t>
      </w:r>
      <w:r w:rsidR="00A8515B" w:rsidRPr="00CB26A4">
        <w:rPr>
          <w:color w:val="018A27" w:themeColor="accent2"/>
          <w:lang w:val="fr-CA"/>
        </w:rPr>
        <w:t>z</w:t>
      </w:r>
      <w:r w:rsidR="0093667F" w:rsidRPr="00CB26A4">
        <w:rPr>
          <w:color w:val="018A27" w:themeColor="accent2"/>
          <w:lang w:val="fr-CA"/>
        </w:rPr>
        <w:t xml:space="preserve"> le coût actuel par l’indice des prix à la consommation (IPC)</w:t>
      </w:r>
      <w:bookmarkEnd w:id="59"/>
    </w:p>
    <w:p w14:paraId="6B83C9D0" w14:textId="69F4B030" w:rsidR="00AF362A" w:rsidRPr="00CB26A4" w:rsidRDefault="00F32793" w:rsidP="00AF362A">
      <w:pPr>
        <w:rPr>
          <w:color w:val="018A27" w:themeColor="accent2"/>
          <w:lang w:val="fr-CA"/>
        </w:rPr>
      </w:pPr>
      <w:bookmarkStart w:id="60" w:name="lt_pId057"/>
      <w:r w:rsidRPr="00CB26A4">
        <w:rPr>
          <w:color w:val="018A27" w:themeColor="accent2"/>
          <w:lang w:val="fr-CA"/>
        </w:rPr>
        <w:t xml:space="preserve">L’établissement de priorités en matière de remplacement peut guider la Première Nation dans ses choix si elle n’est pas en mesure de remplacer toutes les immobilisations corporelles au moment prévu </w:t>
      </w:r>
      <w:r w:rsidR="00C51783" w:rsidRPr="00CB26A4">
        <w:rPr>
          <w:color w:val="018A27" w:themeColor="accent2"/>
          <w:lang w:val="fr-CA"/>
        </w:rPr>
        <w:t>dans</w:t>
      </w:r>
      <w:r w:rsidRPr="00CB26A4">
        <w:rPr>
          <w:color w:val="018A27" w:themeColor="accent2"/>
          <w:lang w:val="fr-CA"/>
        </w:rPr>
        <w:t xml:space="preserve"> le programme de gestion du cycle de vie.</w:t>
      </w:r>
      <w:bookmarkEnd w:id="60"/>
      <w:r w:rsidR="004818CC" w:rsidRPr="00CB26A4">
        <w:rPr>
          <w:color w:val="018A27" w:themeColor="accent2"/>
          <w:lang w:val="fr-CA"/>
        </w:rPr>
        <w:t xml:space="preserve"> </w:t>
      </w:r>
      <w:bookmarkStart w:id="61" w:name="lt_pId058"/>
      <w:r w:rsidR="00A24DBB" w:rsidRPr="00CB26A4">
        <w:rPr>
          <w:color w:val="018A27" w:themeColor="accent2"/>
          <w:lang w:val="fr-CA"/>
        </w:rPr>
        <w:t>L’une des approches pouvant servir à l’établissement des priorités est la suivante :</w:t>
      </w:r>
      <w:bookmarkEnd w:id="61"/>
    </w:p>
    <w:p w14:paraId="39E21C16" w14:textId="369CE967" w:rsidR="00AF362A" w:rsidRPr="00CB26A4" w:rsidRDefault="00DD0D52" w:rsidP="00AF362A">
      <w:pPr>
        <w:pStyle w:val="Paragraphedeliste"/>
        <w:numPr>
          <w:ilvl w:val="0"/>
          <w:numId w:val="17"/>
        </w:numPr>
        <w:rPr>
          <w:color w:val="018A27" w:themeColor="accent2"/>
          <w:lang w:val="fr-CA"/>
        </w:rPr>
      </w:pPr>
      <w:bookmarkStart w:id="62" w:name="lt_pId059"/>
      <w:r w:rsidRPr="00CB26A4">
        <w:rPr>
          <w:color w:val="018A27" w:themeColor="accent2"/>
          <w:lang w:val="fr-CA"/>
        </w:rPr>
        <w:t>p</w:t>
      </w:r>
      <w:r w:rsidR="00111DBA" w:rsidRPr="00CB26A4">
        <w:rPr>
          <w:color w:val="018A27" w:themeColor="accent2"/>
          <w:lang w:val="fr-CA"/>
        </w:rPr>
        <w:t>réoccupations en matière de santé et sécurité</w:t>
      </w:r>
      <w:bookmarkEnd w:id="62"/>
    </w:p>
    <w:p w14:paraId="325C44A5" w14:textId="5FA7EBF2" w:rsidR="00AF362A" w:rsidRPr="00CB26A4" w:rsidRDefault="00DD0D52" w:rsidP="00AF362A">
      <w:pPr>
        <w:pStyle w:val="Paragraphedeliste"/>
        <w:numPr>
          <w:ilvl w:val="0"/>
          <w:numId w:val="17"/>
        </w:numPr>
        <w:rPr>
          <w:color w:val="018A27" w:themeColor="accent2"/>
          <w:lang w:val="fr-CA"/>
        </w:rPr>
      </w:pPr>
      <w:bookmarkStart w:id="63" w:name="lt_pId060"/>
      <w:r w:rsidRPr="00CB26A4">
        <w:rPr>
          <w:color w:val="018A27" w:themeColor="accent2"/>
          <w:lang w:val="fr-CA"/>
        </w:rPr>
        <w:t>i</w:t>
      </w:r>
      <w:r w:rsidR="00EB71F0" w:rsidRPr="00CB26A4">
        <w:rPr>
          <w:color w:val="018A27" w:themeColor="accent2"/>
          <w:lang w:val="fr-CA"/>
        </w:rPr>
        <w:t xml:space="preserve">ntégrité </w:t>
      </w:r>
      <w:bookmarkEnd w:id="63"/>
      <w:r w:rsidR="00C51783" w:rsidRPr="00CB26A4">
        <w:rPr>
          <w:color w:val="018A27" w:themeColor="accent2"/>
          <w:lang w:val="fr-CA"/>
        </w:rPr>
        <w:t>de la structure</w:t>
      </w:r>
    </w:p>
    <w:p w14:paraId="18C240D1" w14:textId="08DF6009" w:rsidR="00AF362A" w:rsidRPr="00CB26A4" w:rsidRDefault="00DD0D52" w:rsidP="00AF362A">
      <w:pPr>
        <w:pStyle w:val="Paragraphedeliste"/>
        <w:numPr>
          <w:ilvl w:val="0"/>
          <w:numId w:val="17"/>
        </w:numPr>
        <w:rPr>
          <w:color w:val="018A27" w:themeColor="accent2"/>
          <w:lang w:val="fr-CA"/>
        </w:rPr>
      </w:pPr>
      <w:bookmarkStart w:id="64" w:name="lt_pId061"/>
      <w:r w:rsidRPr="00CB26A4">
        <w:rPr>
          <w:color w:val="018A27" w:themeColor="accent2"/>
          <w:lang w:val="fr-CA"/>
        </w:rPr>
        <w:lastRenderedPageBreak/>
        <w:t>e</w:t>
      </w:r>
      <w:r w:rsidR="0025755E" w:rsidRPr="00CB26A4">
        <w:rPr>
          <w:color w:val="018A27" w:themeColor="accent2"/>
          <w:lang w:val="fr-CA"/>
        </w:rPr>
        <w:t xml:space="preserve">xigences prévues par </w:t>
      </w:r>
      <w:bookmarkEnd w:id="64"/>
      <w:r w:rsidR="00256739" w:rsidRPr="00CB26A4">
        <w:rPr>
          <w:color w:val="018A27" w:themeColor="accent2"/>
          <w:lang w:val="fr-CA"/>
        </w:rPr>
        <w:t>la loi</w:t>
      </w:r>
    </w:p>
    <w:p w14:paraId="6F3D415A" w14:textId="48137FAD" w:rsidR="00AF362A" w:rsidRPr="00CB26A4" w:rsidRDefault="00DD0D52" w:rsidP="00AF362A">
      <w:pPr>
        <w:pStyle w:val="Paragraphedeliste"/>
        <w:numPr>
          <w:ilvl w:val="0"/>
          <w:numId w:val="17"/>
        </w:numPr>
        <w:rPr>
          <w:color w:val="018A27" w:themeColor="accent2"/>
          <w:lang w:val="fr-CA"/>
        </w:rPr>
      </w:pPr>
      <w:bookmarkStart w:id="65" w:name="lt_pId062"/>
      <w:r w:rsidRPr="00CB26A4">
        <w:rPr>
          <w:color w:val="018A27" w:themeColor="accent2"/>
          <w:lang w:val="fr-CA"/>
        </w:rPr>
        <w:t>f</w:t>
      </w:r>
      <w:r w:rsidR="00CB2BF5" w:rsidRPr="00CB26A4">
        <w:rPr>
          <w:color w:val="018A27" w:themeColor="accent2"/>
          <w:lang w:val="fr-CA"/>
        </w:rPr>
        <w:t>in de vie utile</w:t>
      </w:r>
      <w:bookmarkEnd w:id="65"/>
    </w:p>
    <w:p w14:paraId="1C011913" w14:textId="6DDFB3BC" w:rsidR="00AF362A" w:rsidRPr="00CB26A4" w:rsidRDefault="00DD0D52" w:rsidP="00AF362A">
      <w:pPr>
        <w:pStyle w:val="Paragraphedeliste"/>
        <w:numPr>
          <w:ilvl w:val="0"/>
          <w:numId w:val="17"/>
        </w:numPr>
        <w:rPr>
          <w:color w:val="018A27" w:themeColor="accent2"/>
          <w:lang w:val="fr-CA"/>
        </w:rPr>
      </w:pPr>
      <w:bookmarkStart w:id="66" w:name="lt_pId063"/>
      <w:r w:rsidRPr="00CB26A4">
        <w:rPr>
          <w:color w:val="018A27" w:themeColor="accent2"/>
          <w:lang w:val="fr-CA"/>
        </w:rPr>
        <w:t>i</w:t>
      </w:r>
      <w:r w:rsidR="00B73991" w:rsidRPr="00CB26A4">
        <w:rPr>
          <w:color w:val="018A27" w:themeColor="accent2"/>
          <w:lang w:val="fr-CA"/>
        </w:rPr>
        <w:t>nitiatives de rentabilité</w:t>
      </w:r>
      <w:bookmarkEnd w:id="66"/>
    </w:p>
    <w:p w14:paraId="712BBFA5" w14:textId="7779B3C1" w:rsidR="000426CF" w:rsidRPr="00CB26A4" w:rsidRDefault="00F00494" w:rsidP="000426CF">
      <w:pPr>
        <w:pStyle w:val="Titre2"/>
        <w:rPr>
          <w:lang w:val="fr-CA"/>
        </w:rPr>
      </w:pPr>
      <w:bookmarkStart w:id="67" w:name="lt_pId064"/>
      <w:r w:rsidRPr="00CB26A4">
        <w:rPr>
          <w:lang w:val="fr-CA"/>
        </w:rPr>
        <w:t>Affectations au fonds de réserve pour immobilisations corporelles</w:t>
      </w:r>
      <w:bookmarkEnd w:id="67"/>
    </w:p>
    <w:p w14:paraId="366423AA" w14:textId="70ADF91D" w:rsidR="000426CF" w:rsidRPr="00CB26A4" w:rsidRDefault="00011FE7" w:rsidP="000426CF">
      <w:pPr>
        <w:rPr>
          <w:color w:val="018A27" w:themeColor="accent2"/>
          <w:lang w:val="fr-CA"/>
        </w:rPr>
      </w:pPr>
      <w:bookmarkStart w:id="68" w:name="lt_pId065"/>
      <w:r w:rsidRPr="00CB26A4">
        <w:rPr>
          <w:color w:val="018A27" w:themeColor="accent2"/>
          <w:lang w:val="fr-CA"/>
        </w:rPr>
        <w:t>Les affectations futures prévues doivent augmenter à chaque exercice pour compenser toute inflation future.</w:t>
      </w:r>
      <w:bookmarkEnd w:id="68"/>
    </w:p>
    <w:p w14:paraId="3AB8FB03" w14:textId="62FA4C3D" w:rsidR="000426CF" w:rsidRPr="00CB26A4" w:rsidRDefault="00A8515B" w:rsidP="000426CF">
      <w:pPr>
        <w:rPr>
          <w:color w:val="018A27" w:themeColor="accent2"/>
          <w:lang w:val="fr-CA"/>
        </w:rPr>
      </w:pPr>
      <w:bookmarkStart w:id="69" w:name="lt_pId066"/>
      <w:r w:rsidRPr="00CB26A4">
        <w:rPr>
          <w:color w:val="018A27" w:themeColor="accent2"/>
          <w:lang w:val="fr-CA"/>
        </w:rPr>
        <w:t>Reportez-vous</w:t>
      </w:r>
      <w:r w:rsidR="006635F6" w:rsidRPr="00CB26A4">
        <w:rPr>
          <w:color w:val="018A27" w:themeColor="accent2"/>
          <w:lang w:val="fr-CA"/>
        </w:rPr>
        <w:t xml:space="preserve"> à la politique pertinente pour établir un plan de placement répondant aux besoins de la Première Nation.</w:t>
      </w:r>
      <w:bookmarkEnd w:id="69"/>
    </w:p>
    <w:p w14:paraId="65827C27" w14:textId="434C03F5" w:rsidR="000426CF" w:rsidRPr="00CB26A4" w:rsidRDefault="00EE39D7" w:rsidP="000426CF">
      <w:pPr>
        <w:rPr>
          <w:color w:val="018A27" w:themeColor="accent2"/>
          <w:lang w:val="fr-CA"/>
        </w:rPr>
      </w:pPr>
      <w:bookmarkStart w:id="70" w:name="lt_pId067"/>
      <w:r w:rsidRPr="00CB26A4">
        <w:rPr>
          <w:color w:val="018A27" w:themeColor="accent2"/>
          <w:lang w:val="fr-CA"/>
        </w:rPr>
        <w:t>Verse</w:t>
      </w:r>
      <w:r w:rsidR="00A8515B" w:rsidRPr="00CB26A4">
        <w:rPr>
          <w:color w:val="018A27" w:themeColor="accent2"/>
          <w:lang w:val="fr-CA"/>
        </w:rPr>
        <w:t>z</w:t>
      </w:r>
      <w:r w:rsidRPr="00CB26A4">
        <w:rPr>
          <w:color w:val="018A27" w:themeColor="accent2"/>
          <w:lang w:val="fr-CA"/>
        </w:rPr>
        <w:t xml:space="preserve"> des montants forfaitaires </w:t>
      </w:r>
      <w:r w:rsidR="00DD0D52" w:rsidRPr="00CB26A4">
        <w:rPr>
          <w:color w:val="018A27" w:themeColor="accent2"/>
          <w:lang w:val="fr-CA"/>
        </w:rPr>
        <w:t>en transférant</w:t>
      </w:r>
      <w:r w:rsidRPr="00CB26A4">
        <w:rPr>
          <w:color w:val="018A27" w:themeColor="accent2"/>
          <w:lang w:val="fr-CA"/>
        </w:rPr>
        <w:t xml:space="preserve"> les excédents provenant des sources suivantes</w:t>
      </w:r>
      <w:r w:rsidR="00DD0D52" w:rsidRPr="00CB26A4">
        <w:rPr>
          <w:color w:val="018A27" w:themeColor="accent2"/>
          <w:lang w:val="fr-CA"/>
        </w:rPr>
        <w:t> </w:t>
      </w:r>
      <w:r w:rsidRPr="00CB26A4">
        <w:rPr>
          <w:color w:val="018A27" w:themeColor="accent2"/>
          <w:lang w:val="fr-CA"/>
        </w:rPr>
        <w:t>:</w:t>
      </w:r>
      <w:bookmarkEnd w:id="70"/>
    </w:p>
    <w:p w14:paraId="59E1CABE" w14:textId="09C45786" w:rsidR="00306B68" w:rsidRPr="00CB26A4" w:rsidRDefault="00DD0D52" w:rsidP="000426CF">
      <w:pPr>
        <w:pStyle w:val="Paragraphedeliste"/>
        <w:numPr>
          <w:ilvl w:val="0"/>
          <w:numId w:val="17"/>
        </w:numPr>
        <w:rPr>
          <w:color w:val="018A27" w:themeColor="accent2"/>
          <w:lang w:val="fr-CA"/>
        </w:rPr>
      </w:pPr>
      <w:bookmarkStart w:id="71" w:name="lt_pId068"/>
      <w:r w:rsidRPr="00CB26A4">
        <w:rPr>
          <w:color w:val="018A27" w:themeColor="accent2"/>
          <w:lang w:val="fr-CA"/>
        </w:rPr>
        <w:t>m</w:t>
      </w:r>
      <w:r w:rsidR="00FD2379" w:rsidRPr="00CB26A4">
        <w:rPr>
          <w:color w:val="018A27" w:themeColor="accent2"/>
          <w:lang w:val="fr-CA"/>
        </w:rPr>
        <w:t xml:space="preserve">ontants prévus dans le budget annuel et le plan </w:t>
      </w:r>
      <w:r w:rsidR="0077087B" w:rsidRPr="00CB26A4">
        <w:rPr>
          <w:color w:val="018A27" w:themeColor="accent2"/>
          <w:lang w:val="fr-CA"/>
        </w:rPr>
        <w:t>financier</w:t>
      </w:r>
      <w:r w:rsidR="00FD2379" w:rsidRPr="00CB26A4">
        <w:rPr>
          <w:color w:val="018A27" w:themeColor="accent2"/>
          <w:lang w:val="fr-CA"/>
        </w:rPr>
        <w:t xml:space="preserve"> pluriannuel de la Première Nation</w:t>
      </w:r>
      <w:bookmarkEnd w:id="71"/>
    </w:p>
    <w:p w14:paraId="462BCE6A" w14:textId="7C7D917D" w:rsidR="000426CF" w:rsidRPr="00CB26A4" w:rsidRDefault="00CB26A4" w:rsidP="000426CF">
      <w:pPr>
        <w:pStyle w:val="Paragraphedeliste"/>
        <w:numPr>
          <w:ilvl w:val="0"/>
          <w:numId w:val="17"/>
        </w:numPr>
        <w:rPr>
          <w:color w:val="018A27" w:themeColor="accent2"/>
          <w:lang w:val="fr-CA"/>
        </w:rPr>
      </w:pPr>
      <w:bookmarkStart w:id="72" w:name="lt_pId069"/>
      <w:r>
        <w:rPr>
          <w:color w:val="018A27" w:themeColor="accent2"/>
          <w:lang w:val="fr-CA"/>
        </w:rPr>
        <w:t>collect</w:t>
      </w:r>
      <w:r w:rsidR="00542D19" w:rsidRPr="00CB26A4">
        <w:rPr>
          <w:color w:val="018A27" w:themeColor="accent2"/>
          <w:lang w:val="fr-CA"/>
        </w:rPr>
        <w:t>es de fonds</w:t>
      </w:r>
      <w:bookmarkEnd w:id="72"/>
    </w:p>
    <w:p w14:paraId="199A87DC" w14:textId="0A79495B" w:rsidR="000426CF" w:rsidRPr="00CB26A4" w:rsidRDefault="00DD0D52" w:rsidP="000426CF">
      <w:pPr>
        <w:pStyle w:val="Paragraphedeliste"/>
        <w:numPr>
          <w:ilvl w:val="0"/>
          <w:numId w:val="17"/>
        </w:numPr>
        <w:rPr>
          <w:color w:val="018A27" w:themeColor="accent2"/>
          <w:lang w:val="fr-CA"/>
        </w:rPr>
      </w:pPr>
      <w:bookmarkStart w:id="73" w:name="lt_pId070"/>
      <w:r w:rsidRPr="00CB26A4">
        <w:rPr>
          <w:color w:val="018A27" w:themeColor="accent2"/>
          <w:lang w:val="fr-CA"/>
        </w:rPr>
        <w:t>e</w:t>
      </w:r>
      <w:r w:rsidR="006F586F" w:rsidRPr="00CB26A4">
        <w:rPr>
          <w:color w:val="018A27" w:themeColor="accent2"/>
          <w:lang w:val="fr-CA"/>
        </w:rPr>
        <w:t>xcédents de fonctionnement provenant d’imputation intersectorielles, par exemple pour l’utilisation du camion communautaire</w:t>
      </w:r>
      <w:bookmarkEnd w:id="73"/>
    </w:p>
    <w:p w14:paraId="585AC41C" w14:textId="3A537809" w:rsidR="000426CF" w:rsidRPr="00CB26A4" w:rsidRDefault="00DD0D52" w:rsidP="000426CF">
      <w:pPr>
        <w:pStyle w:val="Paragraphedeliste"/>
        <w:numPr>
          <w:ilvl w:val="0"/>
          <w:numId w:val="17"/>
        </w:numPr>
        <w:rPr>
          <w:color w:val="018A27" w:themeColor="accent2"/>
          <w:lang w:val="fr-CA"/>
        </w:rPr>
      </w:pPr>
      <w:bookmarkStart w:id="74" w:name="lt_pId071"/>
      <w:r w:rsidRPr="00CB26A4">
        <w:rPr>
          <w:color w:val="018A27" w:themeColor="accent2"/>
          <w:lang w:val="fr-CA"/>
        </w:rPr>
        <w:t>r</w:t>
      </w:r>
      <w:r w:rsidR="00CC72FC" w:rsidRPr="00CB26A4">
        <w:rPr>
          <w:color w:val="018A27" w:themeColor="accent2"/>
          <w:lang w:val="fr-CA"/>
        </w:rPr>
        <w:t xml:space="preserve">evenus de placement </w:t>
      </w:r>
      <w:r w:rsidR="00256739" w:rsidRPr="00CB26A4">
        <w:rPr>
          <w:color w:val="018A27" w:themeColor="accent2"/>
          <w:lang w:val="fr-CA"/>
        </w:rPr>
        <w:t xml:space="preserve">de fonds </w:t>
      </w:r>
      <w:r w:rsidR="00CC72FC" w:rsidRPr="00CB26A4">
        <w:rPr>
          <w:color w:val="018A27" w:themeColor="accent2"/>
          <w:lang w:val="fr-CA"/>
        </w:rPr>
        <w:t xml:space="preserve">en fiducie, si </w:t>
      </w:r>
      <w:r w:rsidR="00C51783" w:rsidRPr="00CB26A4">
        <w:rPr>
          <w:color w:val="018A27" w:themeColor="accent2"/>
          <w:lang w:val="fr-CA"/>
        </w:rPr>
        <w:t xml:space="preserve">les </w:t>
      </w:r>
      <w:r w:rsidR="00CC72FC" w:rsidRPr="00CB26A4">
        <w:rPr>
          <w:color w:val="018A27" w:themeColor="accent2"/>
          <w:lang w:val="fr-CA"/>
        </w:rPr>
        <w:t>règles de la fiducie le permettent</w:t>
      </w:r>
      <w:bookmarkEnd w:id="74"/>
    </w:p>
    <w:p w14:paraId="2D224110" w14:textId="7BBC0932" w:rsidR="000426CF" w:rsidRPr="00CB26A4" w:rsidRDefault="00762AE9" w:rsidP="000426CF">
      <w:pPr>
        <w:rPr>
          <w:color w:val="018A27" w:themeColor="accent2"/>
          <w:lang w:val="fr-CA"/>
        </w:rPr>
      </w:pPr>
      <w:bookmarkStart w:id="75" w:name="lt_pId072"/>
      <w:r w:rsidRPr="00CB26A4">
        <w:rPr>
          <w:color w:val="018A27" w:themeColor="accent2"/>
          <w:lang w:val="fr-CA"/>
        </w:rPr>
        <w:t xml:space="preserve">Le directeur des finances et le directeur général doivent s’assurer que le fonds de réserve pour immobilisations corporelles et les documents comptables sont tenus à jour, et ils doivent faire des recommandations au Comité des finances et d’audit au sujet de toute modification au plan annuel du fonds de réserve pour immobilisations corporelles fondée sur les résultats du calendrier de remplacement. </w:t>
      </w:r>
      <w:bookmarkEnd w:id="75"/>
      <w:r w:rsidR="004818CC" w:rsidRPr="00CB26A4">
        <w:rPr>
          <w:color w:val="018A27" w:themeColor="accent2"/>
          <w:lang w:val="fr-CA"/>
        </w:rPr>
        <w:t xml:space="preserve"> </w:t>
      </w:r>
    </w:p>
    <w:p w14:paraId="1626C2F4" w14:textId="51ACDB65" w:rsidR="00687DB5" w:rsidRPr="00CB26A4" w:rsidRDefault="00CA1268" w:rsidP="00687DB5">
      <w:pPr>
        <w:pStyle w:val="Titre2"/>
        <w:rPr>
          <w:lang w:val="fr-CA"/>
        </w:rPr>
      </w:pPr>
      <w:bookmarkStart w:id="76" w:name="lt_pId073"/>
      <w:r w:rsidRPr="00CB26A4">
        <w:rPr>
          <w:lang w:val="fr-CA"/>
        </w:rPr>
        <w:t>Revenus de placement</w:t>
      </w:r>
      <w:bookmarkEnd w:id="76"/>
    </w:p>
    <w:p w14:paraId="6811D0B2" w14:textId="16A2405E" w:rsidR="00687DB5" w:rsidRPr="00CB26A4" w:rsidRDefault="00565209" w:rsidP="00687DB5">
      <w:pPr>
        <w:rPr>
          <w:color w:val="018A27" w:themeColor="accent2"/>
          <w:lang w:val="fr-CA"/>
        </w:rPr>
      </w:pPr>
      <w:bookmarkStart w:id="77" w:name="lt_pId074"/>
      <w:r w:rsidRPr="00CB26A4">
        <w:rPr>
          <w:color w:val="018A27" w:themeColor="accent2"/>
          <w:lang w:val="fr-CA"/>
        </w:rPr>
        <w:t xml:space="preserve">Un point de départ pour toute hypothèse au sujet des revenus de placement consiste à examiner le rendement des placements </w:t>
      </w:r>
      <w:r w:rsidR="008B60DE" w:rsidRPr="00CB26A4">
        <w:rPr>
          <w:color w:val="018A27" w:themeColor="accent2"/>
          <w:lang w:val="fr-CA"/>
        </w:rPr>
        <w:t>des</w:t>
      </w:r>
      <w:r w:rsidRPr="00CB26A4">
        <w:rPr>
          <w:color w:val="018A27" w:themeColor="accent2"/>
          <w:lang w:val="fr-CA"/>
        </w:rPr>
        <w:t xml:space="preserve"> </w:t>
      </w:r>
      <w:r w:rsidR="0077087B" w:rsidRPr="00CB26A4">
        <w:rPr>
          <w:color w:val="018A27" w:themeColor="accent2"/>
          <w:lang w:val="fr-CA"/>
        </w:rPr>
        <w:t>exercices</w:t>
      </w:r>
      <w:r w:rsidRPr="00CB26A4">
        <w:rPr>
          <w:color w:val="018A27" w:themeColor="accent2"/>
          <w:lang w:val="fr-CA"/>
        </w:rPr>
        <w:t xml:space="preserve"> antérieurs.</w:t>
      </w:r>
      <w:bookmarkEnd w:id="77"/>
      <w:r w:rsidR="004818CC" w:rsidRPr="00CB26A4">
        <w:rPr>
          <w:color w:val="018A27" w:themeColor="accent2"/>
          <w:lang w:val="fr-CA"/>
        </w:rPr>
        <w:t xml:space="preserve">  </w:t>
      </w:r>
      <w:bookmarkStart w:id="78" w:name="lt_pId075"/>
      <w:r w:rsidR="00AD3491" w:rsidRPr="00CB26A4">
        <w:rPr>
          <w:color w:val="018A27" w:themeColor="accent2"/>
          <w:lang w:val="fr-CA"/>
        </w:rPr>
        <w:t xml:space="preserve">Pour maintenir une approche prudente, un point de départ possible consiste à utiliser le taux </w:t>
      </w:r>
      <w:r w:rsidR="00C51783" w:rsidRPr="00CB26A4">
        <w:rPr>
          <w:color w:val="018A27" w:themeColor="accent2"/>
          <w:lang w:val="fr-CA"/>
        </w:rPr>
        <w:t>à</w:t>
      </w:r>
      <w:r w:rsidR="00AD3491" w:rsidRPr="00CB26A4">
        <w:rPr>
          <w:color w:val="018A27" w:themeColor="accent2"/>
          <w:lang w:val="fr-CA"/>
        </w:rPr>
        <w:t xml:space="preserve"> cinq ans en vigueur pour les certificats de placement garantis (CPG).</w:t>
      </w:r>
      <w:bookmarkEnd w:id="78"/>
    </w:p>
    <w:p w14:paraId="0E803680" w14:textId="75D24906" w:rsidR="00306B68" w:rsidRPr="00CB26A4" w:rsidRDefault="0097379E" w:rsidP="00687DB5">
      <w:pPr>
        <w:rPr>
          <w:color w:val="018A27" w:themeColor="accent2"/>
          <w:lang w:val="fr-CA"/>
        </w:rPr>
      </w:pPr>
      <w:bookmarkStart w:id="79" w:name="lt_pId076"/>
      <w:r w:rsidRPr="00CB26A4">
        <w:rPr>
          <w:color w:val="018A27" w:themeColor="accent2"/>
          <w:lang w:val="fr-CA"/>
        </w:rPr>
        <w:t>Tenez compte des facteurs économiques externes susceptibles d’avoir une incidence directe ou indirecte sur le rendement des placements.</w:t>
      </w:r>
      <w:bookmarkEnd w:id="79"/>
    </w:p>
    <w:p w14:paraId="67B78D50" w14:textId="36226EBE" w:rsidR="00082DC4" w:rsidRPr="00CB26A4" w:rsidRDefault="00392857" w:rsidP="00687DB5">
      <w:pPr>
        <w:rPr>
          <w:color w:val="018A27" w:themeColor="accent2"/>
          <w:lang w:val="fr-CA"/>
        </w:rPr>
      </w:pPr>
      <w:bookmarkStart w:id="80" w:name="lt_pId077"/>
      <w:r w:rsidRPr="00CB26A4">
        <w:rPr>
          <w:color w:val="018A27" w:themeColor="accent2"/>
          <w:lang w:val="fr-CA"/>
        </w:rPr>
        <w:t xml:space="preserve">Au moment de déterminer </w:t>
      </w:r>
      <w:r w:rsidR="008B60DE" w:rsidRPr="00CB26A4">
        <w:rPr>
          <w:color w:val="018A27" w:themeColor="accent2"/>
          <w:lang w:val="fr-CA"/>
        </w:rPr>
        <w:t>les</w:t>
      </w:r>
      <w:r w:rsidRPr="00CB26A4">
        <w:rPr>
          <w:color w:val="018A27" w:themeColor="accent2"/>
          <w:lang w:val="fr-CA"/>
        </w:rPr>
        <w:t xml:space="preserve"> placements </w:t>
      </w:r>
      <w:r w:rsidR="008B60DE" w:rsidRPr="00CB26A4">
        <w:rPr>
          <w:color w:val="018A27" w:themeColor="accent2"/>
          <w:lang w:val="fr-CA"/>
        </w:rPr>
        <w:t>pour les montants affectés au</w:t>
      </w:r>
      <w:r w:rsidRPr="00CB26A4">
        <w:rPr>
          <w:color w:val="018A27" w:themeColor="accent2"/>
          <w:lang w:val="fr-CA"/>
        </w:rPr>
        <w:t xml:space="preserve"> fonds de réserve pour immobilisations corporelles, la Première Nation doit </w:t>
      </w:r>
      <w:r w:rsidR="008B60DE" w:rsidRPr="00CB26A4">
        <w:rPr>
          <w:color w:val="018A27" w:themeColor="accent2"/>
          <w:lang w:val="fr-CA"/>
        </w:rPr>
        <w:t>s’assurer</w:t>
      </w:r>
      <w:r w:rsidRPr="00CB26A4">
        <w:rPr>
          <w:color w:val="018A27" w:themeColor="accent2"/>
          <w:lang w:val="fr-CA"/>
        </w:rPr>
        <w:t xml:space="preserve"> que le compte </w:t>
      </w:r>
      <w:r w:rsidR="008B60DE" w:rsidRPr="00CB26A4">
        <w:rPr>
          <w:color w:val="018A27" w:themeColor="accent2"/>
          <w:lang w:val="fr-CA"/>
        </w:rPr>
        <w:t>est</w:t>
      </w:r>
      <w:r w:rsidRPr="00CB26A4">
        <w:rPr>
          <w:color w:val="018A27" w:themeColor="accent2"/>
          <w:lang w:val="fr-CA"/>
        </w:rPr>
        <w:t xml:space="preserve"> assuré par la SADC et que les fonds sont investis conformément à la politique de placement.</w:t>
      </w:r>
      <w:bookmarkEnd w:id="80"/>
    </w:p>
    <w:p w14:paraId="07B5147A" w14:textId="5EBC7323" w:rsidR="0033250A" w:rsidRPr="00CB26A4" w:rsidRDefault="00B3154B" w:rsidP="00EC1D9F">
      <w:pPr>
        <w:pStyle w:val="Titre2"/>
        <w:rPr>
          <w:lang w:val="fr-CA"/>
        </w:rPr>
      </w:pPr>
      <w:bookmarkStart w:id="81" w:name="lt_pId078"/>
      <w:r w:rsidRPr="00CB26A4">
        <w:rPr>
          <w:lang w:val="fr-CA"/>
        </w:rPr>
        <w:t>Prévisions de flux de trésorerie</w:t>
      </w:r>
      <w:bookmarkEnd w:id="81"/>
    </w:p>
    <w:p w14:paraId="48DF3AB3" w14:textId="61FF4291" w:rsidR="0033250A" w:rsidRPr="00CB26A4" w:rsidRDefault="00632B36" w:rsidP="00082DC4">
      <w:pPr>
        <w:keepNext/>
        <w:rPr>
          <w:color w:val="018A27" w:themeColor="accent2"/>
          <w:lang w:val="fr-CA"/>
        </w:rPr>
      </w:pPr>
      <w:bookmarkStart w:id="82" w:name="lt_pId079"/>
      <w:r w:rsidRPr="00CB26A4">
        <w:rPr>
          <w:color w:val="018A27" w:themeColor="accent2"/>
          <w:lang w:val="fr-CA"/>
        </w:rPr>
        <w:t>D’après les estimations de</w:t>
      </w:r>
      <w:r w:rsidR="008B60DE" w:rsidRPr="00CB26A4">
        <w:rPr>
          <w:color w:val="018A27" w:themeColor="accent2"/>
          <w:lang w:val="fr-CA"/>
        </w:rPr>
        <w:t>s</w:t>
      </w:r>
      <w:r w:rsidRPr="00CB26A4">
        <w:rPr>
          <w:color w:val="018A27" w:themeColor="accent2"/>
          <w:lang w:val="fr-CA"/>
        </w:rPr>
        <w:t xml:space="preserve"> coûts de remplacement et les résultats de l’inspection annuelle, comme l’indique la politique pertinente, la Première Nation peut établir des prévisions de flux de trésorerie comme suit :</w:t>
      </w:r>
      <w:bookmarkEnd w:id="82"/>
    </w:p>
    <w:p w14:paraId="36DBCF94" w14:textId="3ED82C94" w:rsidR="001C6A40" w:rsidRPr="00CB26A4" w:rsidRDefault="008B60DE" w:rsidP="001C6A40">
      <w:pPr>
        <w:pStyle w:val="Paragraphedeliste"/>
        <w:rPr>
          <w:color w:val="018A27" w:themeColor="accent2"/>
          <w:lang w:val="fr-CA"/>
        </w:rPr>
      </w:pPr>
      <w:bookmarkStart w:id="83" w:name="lt_pId080"/>
      <w:r w:rsidRPr="00CB26A4">
        <w:rPr>
          <w:color w:val="018A27" w:themeColor="accent2"/>
          <w:lang w:val="fr-CA"/>
        </w:rPr>
        <w:t>c</w:t>
      </w:r>
      <w:r w:rsidR="00DD337B" w:rsidRPr="00CB26A4">
        <w:rPr>
          <w:color w:val="018A27" w:themeColor="accent2"/>
          <w:lang w:val="fr-CA"/>
        </w:rPr>
        <w:t>ommencez par le solde du fonds de réserve pour immobilisations corporelles</w:t>
      </w:r>
      <w:bookmarkEnd w:id="83"/>
    </w:p>
    <w:p w14:paraId="29B71F7B" w14:textId="6D690B20" w:rsidR="001C6A40" w:rsidRPr="00CB26A4" w:rsidRDefault="008B60DE" w:rsidP="001C6A40">
      <w:pPr>
        <w:pStyle w:val="Paragraphedeliste"/>
        <w:rPr>
          <w:color w:val="018A27" w:themeColor="accent2"/>
          <w:lang w:val="fr-CA"/>
        </w:rPr>
      </w:pPr>
      <w:bookmarkStart w:id="84" w:name="lt_pId081"/>
      <w:r w:rsidRPr="00CB26A4">
        <w:rPr>
          <w:color w:val="018A27" w:themeColor="accent2"/>
          <w:lang w:val="fr-CA"/>
        </w:rPr>
        <w:lastRenderedPageBreak/>
        <w:t>u</w:t>
      </w:r>
      <w:r w:rsidR="00B8368C" w:rsidRPr="00CB26A4">
        <w:rPr>
          <w:color w:val="018A27" w:themeColor="accent2"/>
          <w:lang w:val="fr-CA"/>
        </w:rPr>
        <w:t>tilisez les coûts de remplacement futurs calculés dans le calendrier de remplacement</w:t>
      </w:r>
      <w:bookmarkEnd w:id="84"/>
    </w:p>
    <w:p w14:paraId="713F8CCB" w14:textId="430BA93D" w:rsidR="001C6A40" w:rsidRPr="00CB26A4" w:rsidRDefault="008B60DE" w:rsidP="001C6A40">
      <w:pPr>
        <w:pStyle w:val="Paragraphedeliste"/>
        <w:rPr>
          <w:color w:val="018A27" w:themeColor="accent2"/>
          <w:lang w:val="fr-CA"/>
        </w:rPr>
      </w:pPr>
      <w:bookmarkStart w:id="85" w:name="lt_pId082"/>
      <w:r w:rsidRPr="00CB26A4">
        <w:rPr>
          <w:color w:val="018A27" w:themeColor="accent2"/>
          <w:lang w:val="fr-CA"/>
        </w:rPr>
        <w:t>u</w:t>
      </w:r>
      <w:r w:rsidR="009E3700" w:rsidRPr="00CB26A4">
        <w:rPr>
          <w:color w:val="018A27" w:themeColor="accent2"/>
          <w:lang w:val="fr-CA"/>
        </w:rPr>
        <w:t xml:space="preserve">tilisez le montant </w:t>
      </w:r>
      <w:r w:rsidR="00324F49" w:rsidRPr="00CB26A4">
        <w:rPr>
          <w:color w:val="018A27" w:themeColor="accent2"/>
          <w:lang w:val="fr-CA"/>
        </w:rPr>
        <w:t>actuel</w:t>
      </w:r>
      <w:r w:rsidR="003537E2" w:rsidRPr="00CB26A4">
        <w:rPr>
          <w:color w:val="018A27" w:themeColor="accent2"/>
          <w:lang w:val="fr-CA"/>
        </w:rPr>
        <w:t>lement</w:t>
      </w:r>
      <w:r w:rsidR="00324F49" w:rsidRPr="00CB26A4">
        <w:rPr>
          <w:color w:val="018A27" w:themeColor="accent2"/>
          <w:lang w:val="fr-CA"/>
        </w:rPr>
        <w:t xml:space="preserve"> </w:t>
      </w:r>
      <w:r w:rsidR="009E3700" w:rsidRPr="00CB26A4">
        <w:rPr>
          <w:color w:val="018A27" w:themeColor="accent2"/>
          <w:lang w:val="fr-CA"/>
        </w:rPr>
        <w:t xml:space="preserve">mis de côté </w:t>
      </w:r>
      <w:r w:rsidR="003537E2" w:rsidRPr="00CB26A4">
        <w:rPr>
          <w:color w:val="018A27" w:themeColor="accent2"/>
          <w:lang w:val="fr-CA"/>
        </w:rPr>
        <w:t>par</w:t>
      </w:r>
      <w:r w:rsidR="009E3700" w:rsidRPr="00CB26A4">
        <w:rPr>
          <w:color w:val="018A27" w:themeColor="accent2"/>
          <w:lang w:val="fr-CA"/>
        </w:rPr>
        <w:t xml:space="preserve"> exercice, conformément aux affectations au fonds de réserve pour immobilisations corporelles prévues par la Première Nation</w:t>
      </w:r>
      <w:bookmarkEnd w:id="85"/>
    </w:p>
    <w:p w14:paraId="2E094328" w14:textId="6AFB5C0B" w:rsidR="001C6A40" w:rsidRPr="00CB26A4" w:rsidRDefault="008B60DE" w:rsidP="001C6A40">
      <w:pPr>
        <w:pStyle w:val="Paragraphedeliste"/>
        <w:rPr>
          <w:color w:val="018A27" w:themeColor="accent2"/>
          <w:lang w:val="fr-CA"/>
        </w:rPr>
      </w:pPr>
      <w:bookmarkStart w:id="86" w:name="lt_pId083"/>
      <w:r w:rsidRPr="00CB26A4">
        <w:rPr>
          <w:color w:val="018A27" w:themeColor="accent2"/>
          <w:lang w:val="fr-CA"/>
        </w:rPr>
        <w:t>e</w:t>
      </w:r>
      <w:r w:rsidR="008A4D8F" w:rsidRPr="00CB26A4">
        <w:rPr>
          <w:color w:val="018A27" w:themeColor="accent2"/>
          <w:lang w:val="fr-CA"/>
        </w:rPr>
        <w:t>stimez les revenus de placement</w:t>
      </w:r>
      <w:bookmarkEnd w:id="86"/>
    </w:p>
    <w:p w14:paraId="34620F4D" w14:textId="44B9CCE8" w:rsidR="001C6A40" w:rsidRPr="00CB26A4" w:rsidRDefault="008B60DE" w:rsidP="001C6A40">
      <w:pPr>
        <w:pStyle w:val="Paragraphedeliste"/>
        <w:rPr>
          <w:color w:val="018A27" w:themeColor="accent2"/>
          <w:lang w:val="fr-CA"/>
        </w:rPr>
      </w:pPr>
      <w:bookmarkStart w:id="87" w:name="lt_pId084"/>
      <w:r w:rsidRPr="00CB26A4">
        <w:rPr>
          <w:color w:val="018A27" w:themeColor="accent2"/>
          <w:lang w:val="fr-CA"/>
        </w:rPr>
        <w:t>s</w:t>
      </w:r>
      <w:r w:rsidR="00D15A78" w:rsidRPr="00CB26A4">
        <w:rPr>
          <w:color w:val="018A27" w:themeColor="accent2"/>
          <w:lang w:val="fr-CA"/>
        </w:rPr>
        <w:t xml:space="preserve">i le solde à la fin de l’exercice correspond à zéro ou est </w:t>
      </w:r>
      <w:r w:rsidR="00C51783" w:rsidRPr="00CB26A4">
        <w:rPr>
          <w:color w:val="018A27" w:themeColor="accent2"/>
          <w:lang w:val="fr-CA"/>
        </w:rPr>
        <w:t>négatif</w:t>
      </w:r>
      <w:r w:rsidR="00D15A78" w:rsidRPr="00CB26A4">
        <w:rPr>
          <w:color w:val="018A27" w:themeColor="accent2"/>
          <w:lang w:val="fr-CA"/>
        </w:rPr>
        <w:t xml:space="preserve"> : (solde d’ouverture </w:t>
      </w:r>
      <w:r w:rsidR="00C51783" w:rsidRPr="00CB26A4">
        <w:rPr>
          <w:color w:val="018A27" w:themeColor="accent2"/>
          <w:lang w:val="fr-CA"/>
        </w:rPr>
        <w:t>–</w:t>
      </w:r>
      <w:r w:rsidR="00D15A78" w:rsidRPr="00CB26A4">
        <w:rPr>
          <w:color w:val="018A27" w:themeColor="accent2"/>
          <w:lang w:val="fr-CA"/>
        </w:rPr>
        <w:t xml:space="preserve"> dépenses + affectations + revenus de placement), il y a insuffisance de fonds, et la Première Nation pourrait devoir apporter des modifications.</w:t>
      </w:r>
      <w:bookmarkEnd w:id="87"/>
    </w:p>
    <w:p w14:paraId="30F1D889" w14:textId="07288770" w:rsidR="0033250A" w:rsidRPr="00CB26A4" w:rsidRDefault="00E33D30" w:rsidP="0033250A">
      <w:pPr>
        <w:rPr>
          <w:lang w:val="fr-CA"/>
        </w:rPr>
      </w:pPr>
      <w:bookmarkStart w:id="88" w:name="lt_pId085"/>
      <w:r w:rsidRPr="00CB26A4">
        <w:rPr>
          <w:lang w:val="fr-CA"/>
        </w:rPr>
        <w:t xml:space="preserve">Le Comité des finances et d’audit </w:t>
      </w:r>
      <w:r w:rsidR="00C11963">
        <w:rPr>
          <w:lang w:val="fr-CA"/>
        </w:rPr>
        <w:t>doit examiner</w:t>
      </w:r>
      <w:r w:rsidRPr="00CB26A4">
        <w:rPr>
          <w:lang w:val="fr-CA"/>
        </w:rPr>
        <w:t xml:space="preserve"> le plan annuel du fonds de réserve pour immobilisations corporelles au plus tard le </w:t>
      </w:r>
      <w:r w:rsidRPr="00CB26A4">
        <w:rPr>
          <w:color w:val="005FA5" w:themeColor="accent1"/>
          <w:lang w:val="fr-CA"/>
        </w:rPr>
        <w:t>[15 janvier]</w:t>
      </w:r>
      <w:r w:rsidRPr="00CB26A4">
        <w:rPr>
          <w:lang w:val="fr-CA"/>
        </w:rPr>
        <w:t xml:space="preserve"> et communique</w:t>
      </w:r>
      <w:r w:rsidR="00505ECC">
        <w:rPr>
          <w:lang w:val="fr-CA"/>
        </w:rPr>
        <w:t>r</w:t>
      </w:r>
      <w:r w:rsidRPr="00CB26A4">
        <w:rPr>
          <w:lang w:val="fr-CA"/>
        </w:rPr>
        <w:t xml:space="preserve"> ses conclusions et ses recommandations au conseil de Première Nation au plus tard le </w:t>
      </w:r>
      <w:r w:rsidRPr="00CB26A4">
        <w:rPr>
          <w:color w:val="005FA5" w:themeColor="accent1"/>
          <w:lang w:val="fr-CA"/>
        </w:rPr>
        <w:t>[15 février]</w:t>
      </w:r>
      <w:r w:rsidRPr="00CB26A4">
        <w:rPr>
          <w:lang w:val="fr-CA"/>
        </w:rPr>
        <w:t xml:space="preserve"> aux fins d’examen et de prise en compte dans l’établissement du budget annuel du prochain exercice.</w:t>
      </w:r>
      <w:bookmarkEnd w:id="88"/>
    </w:p>
    <w:p w14:paraId="490CD842" w14:textId="029BA39B" w:rsidR="00687DB5" w:rsidRPr="00CB26A4" w:rsidRDefault="00EA120D" w:rsidP="00687DB5">
      <w:pPr>
        <w:pStyle w:val="Titre2"/>
        <w:rPr>
          <w:lang w:val="fr-CA"/>
        </w:rPr>
      </w:pPr>
      <w:bookmarkStart w:id="89" w:name="lt_pId086"/>
      <w:r w:rsidRPr="00CB26A4">
        <w:rPr>
          <w:lang w:val="fr-CA"/>
        </w:rPr>
        <w:t>Modification du calendrier de remplacement en cas d’insuffisance de fonds prévue</w:t>
      </w:r>
      <w:bookmarkEnd w:id="89"/>
    </w:p>
    <w:p w14:paraId="0CD149AD" w14:textId="78435700" w:rsidR="005478DD" w:rsidRPr="00CB26A4" w:rsidRDefault="00EA5668" w:rsidP="00687DB5">
      <w:pPr>
        <w:rPr>
          <w:color w:val="018A27" w:themeColor="accent2"/>
          <w:lang w:val="fr-CA"/>
        </w:rPr>
      </w:pPr>
      <w:bookmarkStart w:id="90" w:name="lt_pId087"/>
      <w:r w:rsidRPr="00CB26A4">
        <w:rPr>
          <w:color w:val="018A27" w:themeColor="accent2"/>
          <w:lang w:val="fr-CA"/>
        </w:rPr>
        <w:t>Au moment d’établir le calendrier de remplacement, il est possible que des insuffisances de fonds doivent être encourues pour procéder aux remplacements nécessaires.</w:t>
      </w:r>
      <w:bookmarkEnd w:id="90"/>
      <w:r w:rsidR="004818CC" w:rsidRPr="00CB26A4">
        <w:rPr>
          <w:color w:val="018A27" w:themeColor="accent2"/>
          <w:lang w:val="fr-CA"/>
        </w:rPr>
        <w:t xml:space="preserve"> </w:t>
      </w:r>
      <w:bookmarkStart w:id="91" w:name="lt_pId088"/>
      <w:r w:rsidR="0077087B" w:rsidRPr="00CB26A4">
        <w:rPr>
          <w:color w:val="018A27" w:themeColor="accent2"/>
          <w:lang w:val="fr-CA"/>
        </w:rPr>
        <w:t>Certaines</w:t>
      </w:r>
      <w:r w:rsidR="00E905B3" w:rsidRPr="00CB26A4">
        <w:rPr>
          <w:color w:val="018A27" w:themeColor="accent2"/>
          <w:lang w:val="fr-CA"/>
        </w:rPr>
        <w:t xml:space="preserve"> des modifications pouvant être apportées par </w:t>
      </w:r>
      <w:r w:rsidR="00324F49" w:rsidRPr="00CB26A4">
        <w:rPr>
          <w:color w:val="018A27" w:themeColor="accent2"/>
          <w:lang w:val="fr-CA"/>
        </w:rPr>
        <w:t>la</w:t>
      </w:r>
      <w:r w:rsidR="00E905B3" w:rsidRPr="00CB26A4">
        <w:rPr>
          <w:color w:val="018A27" w:themeColor="accent2"/>
          <w:lang w:val="fr-CA"/>
        </w:rPr>
        <w:t xml:space="preserve"> Première Nation sont les suivantes :</w:t>
      </w:r>
      <w:bookmarkEnd w:id="91"/>
    </w:p>
    <w:p w14:paraId="5F206802" w14:textId="77777777" w:rsidR="00C51783" w:rsidRPr="00CB26A4" w:rsidRDefault="00324F49" w:rsidP="00C51783">
      <w:pPr>
        <w:pStyle w:val="Paragraphedeliste"/>
        <w:numPr>
          <w:ilvl w:val="0"/>
          <w:numId w:val="17"/>
        </w:numPr>
        <w:rPr>
          <w:color w:val="018A27" w:themeColor="accent2"/>
          <w:lang w:val="fr-CA"/>
        </w:rPr>
      </w:pPr>
      <w:bookmarkStart w:id="92" w:name="lt_pId089"/>
      <w:r w:rsidRPr="00CB26A4">
        <w:rPr>
          <w:color w:val="018A27" w:themeColor="accent2"/>
          <w:lang w:val="fr-CA"/>
        </w:rPr>
        <w:t>r</w:t>
      </w:r>
      <w:r w:rsidR="008D30BB" w:rsidRPr="00CB26A4">
        <w:rPr>
          <w:color w:val="018A27" w:themeColor="accent2"/>
          <w:lang w:val="fr-CA"/>
        </w:rPr>
        <w:t>éduire les dépenses</w:t>
      </w:r>
      <w:bookmarkStart w:id="93" w:name="lt_pId090"/>
      <w:bookmarkEnd w:id="92"/>
    </w:p>
    <w:p w14:paraId="3DA5B7FF" w14:textId="6020A32A" w:rsidR="005478DD" w:rsidRPr="00CB26A4" w:rsidRDefault="00324F49" w:rsidP="00C51783">
      <w:pPr>
        <w:pStyle w:val="Paragraphedeliste"/>
        <w:numPr>
          <w:ilvl w:val="0"/>
          <w:numId w:val="17"/>
        </w:numPr>
        <w:rPr>
          <w:color w:val="018A27" w:themeColor="accent2"/>
          <w:lang w:val="fr-CA"/>
        </w:rPr>
      </w:pPr>
      <w:r w:rsidRPr="00CB26A4">
        <w:rPr>
          <w:color w:val="018A27" w:themeColor="accent2"/>
          <w:lang w:val="fr-CA"/>
        </w:rPr>
        <w:t>p</w:t>
      </w:r>
      <w:r w:rsidR="009E5F75" w:rsidRPr="00CB26A4">
        <w:rPr>
          <w:color w:val="018A27" w:themeColor="accent2"/>
          <w:lang w:val="fr-CA"/>
        </w:rPr>
        <w:t>rolonger la durée de vie utile des immobilisations grâce à des mesures correctives</w:t>
      </w:r>
      <w:bookmarkEnd w:id="93"/>
    </w:p>
    <w:p w14:paraId="1990966B" w14:textId="5F74B6CF" w:rsidR="005478DD" w:rsidRPr="00CB26A4" w:rsidRDefault="00324F49" w:rsidP="005478DD">
      <w:pPr>
        <w:pStyle w:val="Paragraphedeliste"/>
        <w:numPr>
          <w:ilvl w:val="0"/>
          <w:numId w:val="17"/>
        </w:numPr>
        <w:rPr>
          <w:color w:val="018A27" w:themeColor="accent2"/>
          <w:lang w:val="fr-CA"/>
        </w:rPr>
      </w:pPr>
      <w:bookmarkStart w:id="94" w:name="lt_pId091"/>
      <w:r w:rsidRPr="00CB26A4">
        <w:rPr>
          <w:color w:val="018A27" w:themeColor="accent2"/>
          <w:lang w:val="fr-CA"/>
        </w:rPr>
        <w:t>é</w:t>
      </w:r>
      <w:r w:rsidR="00F63677" w:rsidRPr="00CB26A4">
        <w:rPr>
          <w:color w:val="018A27" w:themeColor="accent2"/>
          <w:lang w:val="fr-CA"/>
        </w:rPr>
        <w:t>chelonner le remplacement d’une immobilisation sur plusieurs exercices; par exemple, si toutes les fenêtres de 10 maisons doivent être remplacées sur une période de 2 ans et que certaines fenêtres doivent être remplacées immédiatement, mais d’autres non, il peut être judicieux de ne remplacer que les fenêtres nécessitant un remplacement immédiat et de reporter le remplacement des fenêtres pouvant durer quelques années de plus</w:t>
      </w:r>
      <w:bookmarkEnd w:id="94"/>
    </w:p>
    <w:p w14:paraId="5AE7461C" w14:textId="67C80FE2" w:rsidR="00687DB5" w:rsidRPr="00CB26A4" w:rsidRDefault="00324F49" w:rsidP="00BC3E27">
      <w:pPr>
        <w:pStyle w:val="Paragraphedeliste"/>
        <w:numPr>
          <w:ilvl w:val="0"/>
          <w:numId w:val="17"/>
        </w:numPr>
        <w:rPr>
          <w:color w:val="018A27" w:themeColor="accent2"/>
          <w:lang w:val="fr-CA"/>
        </w:rPr>
      </w:pPr>
      <w:bookmarkStart w:id="95" w:name="lt_pId092"/>
      <w:r w:rsidRPr="00CB26A4">
        <w:rPr>
          <w:color w:val="018A27" w:themeColor="accent2"/>
          <w:lang w:val="fr-CA"/>
        </w:rPr>
        <w:t>r</w:t>
      </w:r>
      <w:r w:rsidR="0070347B" w:rsidRPr="00CB26A4">
        <w:rPr>
          <w:color w:val="018A27" w:themeColor="accent2"/>
          <w:lang w:val="fr-CA"/>
        </w:rPr>
        <w:t>evoir la répartition des dépenses annuelles</w:t>
      </w:r>
      <w:bookmarkEnd w:id="95"/>
    </w:p>
    <w:p w14:paraId="757985B2" w14:textId="1389AA7A" w:rsidR="0033250A" w:rsidRPr="00CB26A4" w:rsidRDefault="00463FD0" w:rsidP="00073136">
      <w:pPr>
        <w:pStyle w:val="14ptheading"/>
        <w:rPr>
          <w:lang w:val="fr-CA"/>
        </w:rPr>
      </w:pPr>
      <w:bookmarkStart w:id="96" w:name="lt_pId093"/>
      <w:r w:rsidRPr="00CB26A4">
        <w:rPr>
          <w:lang w:val="fr-CA"/>
        </w:rPr>
        <w:t>Références</w:t>
      </w:r>
      <w:bookmarkEnd w:id="96"/>
    </w:p>
    <w:p w14:paraId="520B0296" w14:textId="2ED06FFC" w:rsidR="0033250A" w:rsidRPr="00CB26A4" w:rsidRDefault="00724F6E" w:rsidP="0033250A">
      <w:pPr>
        <w:rPr>
          <w:lang w:val="fr-CA"/>
        </w:rPr>
      </w:pPr>
      <w:bookmarkStart w:id="97" w:name="lt_pId094"/>
      <w:r w:rsidRPr="00CB26A4">
        <w:rPr>
          <w:lang w:val="fr-CA"/>
        </w:rPr>
        <w:t>Normes relatives au système de gestion financière du CGF</w:t>
      </w:r>
      <w:bookmarkEnd w:id="97"/>
    </w:p>
    <w:p w14:paraId="0B6F1753" w14:textId="65EA9929" w:rsidR="0033250A" w:rsidRPr="00CB26A4" w:rsidRDefault="008C52DF" w:rsidP="00073136">
      <w:pPr>
        <w:pStyle w:val="Paragraphedeliste"/>
        <w:rPr>
          <w:lang w:val="fr-CA"/>
        </w:rPr>
      </w:pPr>
      <w:bookmarkStart w:id="98" w:name="lt_pId095"/>
      <w:r w:rsidRPr="00CB26A4">
        <w:rPr>
          <w:lang w:val="fr-CA"/>
        </w:rPr>
        <w:t>Norme 25.0 – Immobilisations corporelles</w:t>
      </w:r>
      <w:bookmarkEnd w:id="98"/>
    </w:p>
    <w:p w14:paraId="3FDE9508" w14:textId="1621BA38" w:rsidR="0033250A" w:rsidRPr="00CB26A4" w:rsidRDefault="00F17455" w:rsidP="0033250A">
      <w:pPr>
        <w:rPr>
          <w:lang w:val="fr-CA"/>
        </w:rPr>
      </w:pPr>
      <w:bookmarkStart w:id="99" w:name="lt_pId096"/>
      <w:r w:rsidRPr="00CB26A4">
        <w:rPr>
          <w:lang w:val="fr-CA"/>
        </w:rPr>
        <w:t>Normes relatives à la Loi sur l’administration financière du CGF</w:t>
      </w:r>
      <w:bookmarkEnd w:id="99"/>
    </w:p>
    <w:p w14:paraId="5908317E" w14:textId="48FDA9E4" w:rsidR="0098459F" w:rsidRPr="00CB26A4" w:rsidRDefault="00C8694E" w:rsidP="00073136">
      <w:pPr>
        <w:pStyle w:val="Paragraphedeliste"/>
        <w:rPr>
          <w:lang w:val="fr-CA"/>
        </w:rPr>
      </w:pPr>
      <w:bookmarkStart w:id="100" w:name="lt_pId097"/>
      <w:r w:rsidRPr="00CB26A4">
        <w:rPr>
          <w:lang w:val="fr-CA"/>
        </w:rPr>
        <w:t>Norme 25.0 – Immobilisations corporelles</w:t>
      </w:r>
      <w:bookmarkEnd w:id="100"/>
    </w:p>
    <w:p w14:paraId="2A5F8398" w14:textId="77777777" w:rsidR="0098459F" w:rsidRPr="00CB26A4" w:rsidRDefault="00443AFB" w:rsidP="0098459F">
      <w:pPr>
        <w:rPr>
          <w:lang w:val="fr-CA"/>
        </w:rPr>
      </w:pPr>
    </w:p>
    <w:p w14:paraId="2D482960" w14:textId="77777777" w:rsidR="0098459F" w:rsidRPr="00CB26A4" w:rsidRDefault="00443AFB" w:rsidP="0098459F">
      <w:pPr>
        <w:rPr>
          <w:lang w:val="fr-CA"/>
        </w:rPr>
      </w:pPr>
    </w:p>
    <w:p w14:paraId="0651A428" w14:textId="77777777" w:rsidR="0098459F" w:rsidRPr="00CB26A4" w:rsidRDefault="00443AFB" w:rsidP="0098459F">
      <w:pPr>
        <w:rPr>
          <w:lang w:val="fr-CA"/>
        </w:rPr>
      </w:pPr>
    </w:p>
    <w:p w14:paraId="051337A0" w14:textId="77777777" w:rsidR="0098459F" w:rsidRPr="00CB26A4" w:rsidRDefault="00443AFB" w:rsidP="0098459F">
      <w:pPr>
        <w:rPr>
          <w:lang w:val="fr-CA"/>
        </w:rPr>
      </w:pPr>
    </w:p>
    <w:p w14:paraId="4D49A53A" w14:textId="77777777" w:rsidR="0033250A" w:rsidRPr="00CB26A4" w:rsidRDefault="004818CC" w:rsidP="0098459F">
      <w:pPr>
        <w:tabs>
          <w:tab w:val="left" w:pos="6346"/>
        </w:tabs>
        <w:rPr>
          <w:lang w:val="fr-CA"/>
        </w:rPr>
      </w:pPr>
      <w:r w:rsidRPr="00CB26A4">
        <w:rPr>
          <w:lang w:val="fr-CA"/>
        </w:rPr>
        <w:tab/>
      </w:r>
    </w:p>
    <w:sectPr w:rsidR="0033250A" w:rsidRPr="00CB26A4" w:rsidSect="007D6652">
      <w:headerReference w:type="even" r:id="rId14"/>
      <w:headerReference w:type="default" r:id="rId15"/>
      <w:headerReference w:type="first" r:id="rId16"/>
      <w:footerReference w:type="first" r:id="rId17"/>
      <w:pgSz w:w="12240" w:h="15840"/>
      <w:pgMar w:top="1440" w:right="1080" w:bottom="1440" w:left="1800"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86DE" w14:textId="77777777" w:rsidR="00443AFB" w:rsidRDefault="00443AFB">
      <w:pPr>
        <w:spacing w:before="0" w:after="0" w:line="240" w:lineRule="auto"/>
      </w:pPr>
      <w:r>
        <w:separator/>
      </w:r>
    </w:p>
  </w:endnote>
  <w:endnote w:type="continuationSeparator" w:id="0">
    <w:p w14:paraId="3748AF7F" w14:textId="77777777" w:rsidR="00443AFB" w:rsidRDefault="00443A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F34DD" w14:textId="77777777" w:rsidR="00CB26A4" w:rsidRDefault="00CB26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6C83" w14:textId="6655E2B2" w:rsidR="00896AE2" w:rsidRPr="0077087B" w:rsidRDefault="003F43B3" w:rsidP="00395B7E">
    <w:pPr>
      <w:pStyle w:val="Pieddepage"/>
      <w:rPr>
        <w:color w:val="777777" w:themeColor="background2" w:themeShade="80"/>
        <w:lang w:val="fr-CA"/>
      </w:rPr>
    </w:pPr>
    <w:bookmarkStart w:id="3" w:name="lt_pId000"/>
    <w:r w:rsidRPr="0077087B">
      <w:rPr>
        <w:color w:val="777777" w:themeColor="background2" w:themeShade="80"/>
        <w:lang w:val="fr-CA"/>
      </w:rPr>
      <w:t xml:space="preserve">Politique et procédures relatives au fonds de réserve pour </w:t>
    </w:r>
    <w:r w:rsidR="0077087B" w:rsidRPr="0077087B">
      <w:rPr>
        <w:color w:val="777777" w:themeColor="background2" w:themeShade="80"/>
        <w:lang w:val="fr-CA"/>
      </w:rPr>
      <w:t>immobilisations</w:t>
    </w:r>
    <w:r w:rsidRPr="0077087B">
      <w:rPr>
        <w:color w:val="777777" w:themeColor="background2" w:themeShade="80"/>
        <w:lang w:val="fr-CA"/>
      </w:rPr>
      <w:t xml:space="preserve"> corporelles |</w:t>
    </w:r>
    <w:r w:rsidR="00F21ABB" w:rsidRPr="0077087B">
      <w:rPr>
        <w:color w:val="777777" w:themeColor="background2" w:themeShade="80"/>
        <w:lang w:val="fr-CA"/>
      </w:rPr>
      <w:t xml:space="preserve"> </w:t>
    </w:r>
    <w:r w:rsidRPr="0077087B">
      <w:rPr>
        <w:color w:val="777777" w:themeColor="background2" w:themeShade="80"/>
        <w:lang w:val="fr-CA"/>
      </w:rPr>
      <w:t xml:space="preserve">Première Nation [______] </w:t>
    </w:r>
    <w:bookmarkEnd w:id="3"/>
    <w:r w:rsidR="004818CC" w:rsidRPr="0077087B">
      <w:rPr>
        <w:color w:val="777777" w:themeColor="background2" w:themeShade="80"/>
        <w:lang w:val="fr-CA"/>
      </w:rPr>
      <w:tab/>
    </w:r>
    <w:r w:rsidR="004818CC" w:rsidRPr="0077087B">
      <w:rPr>
        <w:lang w:val="fr-CA"/>
      </w:rPr>
      <w:fldChar w:fldCharType="begin"/>
    </w:r>
    <w:r w:rsidR="004818CC" w:rsidRPr="0077087B">
      <w:rPr>
        <w:lang w:val="fr-CA"/>
      </w:rPr>
      <w:instrText xml:space="preserve"> PAGE  \* MERGEFORMAT </w:instrText>
    </w:r>
    <w:r w:rsidR="004818CC" w:rsidRPr="0077087B">
      <w:rPr>
        <w:lang w:val="fr-CA"/>
      </w:rPr>
      <w:fldChar w:fldCharType="separate"/>
    </w:r>
    <w:r w:rsidR="004818CC" w:rsidRPr="0077087B">
      <w:rPr>
        <w:b/>
        <w:noProof/>
        <w:color w:val="777777" w:themeColor="background2" w:themeShade="80"/>
        <w:lang w:val="fr-CA"/>
      </w:rPr>
      <w:t>4</w:t>
    </w:r>
    <w:r w:rsidR="004818CC" w:rsidRPr="0077087B">
      <w:rPr>
        <w:b/>
        <w:noProof/>
        <w:color w:val="777777" w:themeColor="background2" w:themeShade="8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3B46" w14:textId="77777777" w:rsidR="00896AE2" w:rsidRPr="007D6652" w:rsidRDefault="00443AFB" w:rsidP="007D6652">
    <w:pPr>
      <w:pStyle w:val="Pieddepage"/>
      <w:pBdr>
        <w:top w:val="none" w:sz="0" w:space="0" w:color="auto"/>
      </w:pBd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BC15" w14:textId="6373F801" w:rsidR="00896AE2" w:rsidRPr="0077087B" w:rsidRDefault="006E5240" w:rsidP="007D6652">
    <w:pPr>
      <w:pStyle w:val="Pieddepage"/>
      <w:rPr>
        <w:color w:val="777777" w:themeColor="background2" w:themeShade="80"/>
        <w:lang w:val="fr-CA"/>
      </w:rPr>
    </w:pPr>
    <w:bookmarkStart w:id="101" w:name="lt_pId007"/>
    <w:r w:rsidRPr="0077087B">
      <w:rPr>
        <w:color w:val="777777" w:themeColor="background2" w:themeShade="80"/>
        <w:lang w:val="fr-CA"/>
      </w:rPr>
      <w:t xml:space="preserve">Politique et procédures relatives </w:t>
    </w:r>
    <w:r w:rsidR="00A8515B" w:rsidRPr="0077087B">
      <w:rPr>
        <w:color w:val="777777" w:themeColor="background2" w:themeShade="80"/>
        <w:lang w:val="fr-CA"/>
      </w:rPr>
      <w:t>au fonds de réserve pour immobilisations corporelles</w:t>
    </w:r>
    <w:r w:rsidRPr="0077087B">
      <w:rPr>
        <w:color w:val="777777" w:themeColor="background2" w:themeShade="80"/>
        <w:lang w:val="fr-CA"/>
      </w:rPr>
      <w:t xml:space="preserve"> | Première Nation [______]</w:t>
    </w:r>
    <w:bookmarkEnd w:id="101"/>
    <w:r w:rsidR="004818CC" w:rsidRPr="0077087B">
      <w:rPr>
        <w:color w:val="777777" w:themeColor="background2" w:themeShade="80"/>
        <w:lang w:val="fr-CA"/>
      </w:rPr>
      <w:tab/>
    </w:r>
    <w:r w:rsidR="004818CC" w:rsidRPr="0077087B">
      <w:rPr>
        <w:lang w:val="fr-CA"/>
      </w:rPr>
      <w:fldChar w:fldCharType="begin"/>
    </w:r>
    <w:r w:rsidR="004818CC" w:rsidRPr="0077087B">
      <w:rPr>
        <w:lang w:val="fr-CA"/>
      </w:rPr>
      <w:instrText xml:space="preserve"> PAGE  \* MERGEFORMAT </w:instrText>
    </w:r>
    <w:r w:rsidR="004818CC" w:rsidRPr="0077087B">
      <w:rPr>
        <w:lang w:val="fr-CA"/>
      </w:rPr>
      <w:fldChar w:fldCharType="separate"/>
    </w:r>
    <w:r w:rsidR="004818CC" w:rsidRPr="0077087B">
      <w:rPr>
        <w:b/>
        <w:noProof/>
        <w:color w:val="777777" w:themeColor="background2" w:themeShade="80"/>
        <w:lang w:val="fr-CA"/>
      </w:rPr>
      <w:t>1</w:t>
    </w:r>
    <w:r w:rsidR="004818CC" w:rsidRPr="0077087B">
      <w:rPr>
        <w:b/>
        <w:noProof/>
        <w:color w:val="777777" w:themeColor="background2" w:themeShade="8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EE730" w14:textId="77777777" w:rsidR="00443AFB" w:rsidRDefault="00443AFB">
      <w:pPr>
        <w:spacing w:before="0" w:after="0" w:line="240" w:lineRule="auto"/>
      </w:pPr>
      <w:r>
        <w:separator/>
      </w:r>
    </w:p>
  </w:footnote>
  <w:footnote w:type="continuationSeparator" w:id="0">
    <w:p w14:paraId="1045EE8E" w14:textId="77777777" w:rsidR="00443AFB" w:rsidRDefault="00443A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9EE3" w14:textId="77777777" w:rsidR="00CB26A4" w:rsidRDefault="00CB26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124B" w14:textId="77777777" w:rsidR="00896AE2" w:rsidRPr="009F6162" w:rsidRDefault="00443AFB" w:rsidP="009F6162">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8D9A" w14:textId="77777777" w:rsidR="00896AE2" w:rsidRDefault="00443AFB" w:rsidP="009F6162">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E0F1" w14:textId="77777777" w:rsidR="000B0B47" w:rsidRDefault="00443AF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574C" w14:textId="77777777" w:rsidR="000B0B47" w:rsidRDefault="00443AF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E7F7" w14:textId="77777777" w:rsidR="000B0B47" w:rsidRDefault="00443A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4C160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2324128"/>
    <w:lvl w:ilvl="0">
      <w:start w:val="1"/>
      <w:numFmt w:val="decimal"/>
      <w:lvlText w:val="%1."/>
      <w:lvlJc w:val="left"/>
      <w:pPr>
        <w:tabs>
          <w:tab w:val="num" w:pos="643"/>
        </w:tabs>
        <w:ind w:left="643" w:hanging="360"/>
      </w:pPr>
    </w:lvl>
  </w:abstractNum>
  <w:abstractNum w:abstractNumId="2" w15:restartNumberingAfterBreak="0">
    <w:nsid w:val="04F8539D"/>
    <w:multiLevelType w:val="hybridMultilevel"/>
    <w:tmpl w:val="DCD2277E"/>
    <w:lvl w:ilvl="0" w:tplc="BC883738">
      <w:start w:val="1"/>
      <w:numFmt w:val="bullet"/>
      <w:lvlText w:val=""/>
      <w:lvlJc w:val="left"/>
      <w:pPr>
        <w:ind w:left="360" w:hanging="360"/>
      </w:pPr>
      <w:rPr>
        <w:rFonts w:ascii="Symbol" w:hAnsi="Symbol" w:hint="default"/>
      </w:rPr>
    </w:lvl>
    <w:lvl w:ilvl="1" w:tplc="C1CAE164" w:tentative="1">
      <w:start w:val="1"/>
      <w:numFmt w:val="bullet"/>
      <w:lvlText w:val="o"/>
      <w:lvlJc w:val="left"/>
      <w:pPr>
        <w:ind w:left="1080" w:hanging="360"/>
      </w:pPr>
      <w:rPr>
        <w:rFonts w:ascii="Courier New" w:hAnsi="Courier New" w:cs="Courier New" w:hint="default"/>
      </w:rPr>
    </w:lvl>
    <w:lvl w:ilvl="2" w:tplc="73A27F72" w:tentative="1">
      <w:start w:val="1"/>
      <w:numFmt w:val="bullet"/>
      <w:lvlText w:val=""/>
      <w:lvlJc w:val="left"/>
      <w:pPr>
        <w:ind w:left="1800" w:hanging="360"/>
      </w:pPr>
      <w:rPr>
        <w:rFonts w:ascii="Wingdings" w:hAnsi="Wingdings" w:hint="default"/>
      </w:rPr>
    </w:lvl>
    <w:lvl w:ilvl="3" w:tplc="CD061E06" w:tentative="1">
      <w:start w:val="1"/>
      <w:numFmt w:val="bullet"/>
      <w:lvlText w:val=""/>
      <w:lvlJc w:val="left"/>
      <w:pPr>
        <w:ind w:left="2520" w:hanging="360"/>
      </w:pPr>
      <w:rPr>
        <w:rFonts w:ascii="Symbol" w:hAnsi="Symbol" w:hint="default"/>
      </w:rPr>
    </w:lvl>
    <w:lvl w:ilvl="4" w:tplc="2C3202A6" w:tentative="1">
      <w:start w:val="1"/>
      <w:numFmt w:val="bullet"/>
      <w:lvlText w:val="o"/>
      <w:lvlJc w:val="left"/>
      <w:pPr>
        <w:ind w:left="3240" w:hanging="360"/>
      </w:pPr>
      <w:rPr>
        <w:rFonts w:ascii="Courier New" w:hAnsi="Courier New" w:cs="Courier New" w:hint="default"/>
      </w:rPr>
    </w:lvl>
    <w:lvl w:ilvl="5" w:tplc="16F643B8" w:tentative="1">
      <w:start w:val="1"/>
      <w:numFmt w:val="bullet"/>
      <w:lvlText w:val=""/>
      <w:lvlJc w:val="left"/>
      <w:pPr>
        <w:ind w:left="3960" w:hanging="360"/>
      </w:pPr>
      <w:rPr>
        <w:rFonts w:ascii="Wingdings" w:hAnsi="Wingdings" w:hint="default"/>
      </w:rPr>
    </w:lvl>
    <w:lvl w:ilvl="6" w:tplc="64822CBA" w:tentative="1">
      <w:start w:val="1"/>
      <w:numFmt w:val="bullet"/>
      <w:lvlText w:val=""/>
      <w:lvlJc w:val="left"/>
      <w:pPr>
        <w:ind w:left="4680" w:hanging="360"/>
      </w:pPr>
      <w:rPr>
        <w:rFonts w:ascii="Symbol" w:hAnsi="Symbol" w:hint="default"/>
      </w:rPr>
    </w:lvl>
    <w:lvl w:ilvl="7" w:tplc="2AEC08B2" w:tentative="1">
      <w:start w:val="1"/>
      <w:numFmt w:val="bullet"/>
      <w:lvlText w:val="o"/>
      <w:lvlJc w:val="left"/>
      <w:pPr>
        <w:ind w:left="5400" w:hanging="360"/>
      </w:pPr>
      <w:rPr>
        <w:rFonts w:ascii="Courier New" w:hAnsi="Courier New" w:cs="Courier New" w:hint="default"/>
      </w:rPr>
    </w:lvl>
    <w:lvl w:ilvl="8" w:tplc="DD2099F4" w:tentative="1">
      <w:start w:val="1"/>
      <w:numFmt w:val="bullet"/>
      <w:lvlText w:val=""/>
      <w:lvlJc w:val="left"/>
      <w:pPr>
        <w:ind w:left="6120" w:hanging="360"/>
      </w:pPr>
      <w:rPr>
        <w:rFonts w:ascii="Wingdings" w:hAnsi="Wingdings" w:hint="default"/>
      </w:rPr>
    </w:lvl>
  </w:abstractNum>
  <w:abstractNum w:abstractNumId="3" w15:restartNumberingAfterBreak="0">
    <w:nsid w:val="0E8118EB"/>
    <w:multiLevelType w:val="hybridMultilevel"/>
    <w:tmpl w:val="9E968A10"/>
    <w:lvl w:ilvl="0" w:tplc="B1721396">
      <w:start w:val="1"/>
      <w:numFmt w:val="bullet"/>
      <w:lvlText w:val="•"/>
      <w:lvlJc w:val="left"/>
      <w:pPr>
        <w:tabs>
          <w:tab w:val="num" w:pos="0"/>
        </w:tabs>
        <w:ind w:left="360" w:hanging="360"/>
      </w:pPr>
      <w:rPr>
        <w:rFonts w:ascii="Arial" w:hAnsi="Arial" w:hint="default"/>
        <w:b w:val="0"/>
        <w:i w:val="0"/>
        <w:color w:val="000000" w:themeColor="text1"/>
      </w:rPr>
    </w:lvl>
    <w:lvl w:ilvl="1" w:tplc="C562D4F2">
      <w:start w:val="1"/>
      <w:numFmt w:val="bullet"/>
      <w:lvlText w:val="o"/>
      <w:lvlJc w:val="left"/>
      <w:pPr>
        <w:ind w:left="1440" w:hanging="360"/>
      </w:pPr>
      <w:rPr>
        <w:rFonts w:ascii="Courier New" w:hAnsi="Courier New" w:hint="default"/>
      </w:rPr>
    </w:lvl>
    <w:lvl w:ilvl="2" w:tplc="E272E5C8" w:tentative="1">
      <w:start w:val="1"/>
      <w:numFmt w:val="bullet"/>
      <w:lvlText w:val=""/>
      <w:lvlJc w:val="left"/>
      <w:pPr>
        <w:ind w:left="2160" w:hanging="360"/>
      </w:pPr>
      <w:rPr>
        <w:rFonts w:ascii="Wingdings" w:hAnsi="Wingdings" w:hint="default"/>
      </w:rPr>
    </w:lvl>
    <w:lvl w:ilvl="3" w:tplc="E0D6F9CC" w:tentative="1">
      <w:start w:val="1"/>
      <w:numFmt w:val="bullet"/>
      <w:lvlText w:val=""/>
      <w:lvlJc w:val="left"/>
      <w:pPr>
        <w:ind w:left="2880" w:hanging="360"/>
      </w:pPr>
      <w:rPr>
        <w:rFonts w:ascii="Symbol" w:hAnsi="Symbol" w:hint="default"/>
      </w:rPr>
    </w:lvl>
    <w:lvl w:ilvl="4" w:tplc="93825066" w:tentative="1">
      <w:start w:val="1"/>
      <w:numFmt w:val="bullet"/>
      <w:lvlText w:val="o"/>
      <w:lvlJc w:val="left"/>
      <w:pPr>
        <w:ind w:left="3600" w:hanging="360"/>
      </w:pPr>
      <w:rPr>
        <w:rFonts w:ascii="Courier New" w:hAnsi="Courier New" w:hint="default"/>
      </w:rPr>
    </w:lvl>
    <w:lvl w:ilvl="5" w:tplc="EF9E3ACA" w:tentative="1">
      <w:start w:val="1"/>
      <w:numFmt w:val="bullet"/>
      <w:lvlText w:val=""/>
      <w:lvlJc w:val="left"/>
      <w:pPr>
        <w:ind w:left="4320" w:hanging="360"/>
      </w:pPr>
      <w:rPr>
        <w:rFonts w:ascii="Wingdings" w:hAnsi="Wingdings" w:hint="default"/>
      </w:rPr>
    </w:lvl>
    <w:lvl w:ilvl="6" w:tplc="E5860A02" w:tentative="1">
      <w:start w:val="1"/>
      <w:numFmt w:val="bullet"/>
      <w:lvlText w:val=""/>
      <w:lvlJc w:val="left"/>
      <w:pPr>
        <w:ind w:left="5040" w:hanging="360"/>
      </w:pPr>
      <w:rPr>
        <w:rFonts w:ascii="Symbol" w:hAnsi="Symbol" w:hint="default"/>
      </w:rPr>
    </w:lvl>
    <w:lvl w:ilvl="7" w:tplc="320AEECE" w:tentative="1">
      <w:start w:val="1"/>
      <w:numFmt w:val="bullet"/>
      <w:lvlText w:val="o"/>
      <w:lvlJc w:val="left"/>
      <w:pPr>
        <w:ind w:left="5760" w:hanging="360"/>
      </w:pPr>
      <w:rPr>
        <w:rFonts w:ascii="Courier New" w:hAnsi="Courier New" w:hint="default"/>
      </w:rPr>
    </w:lvl>
    <w:lvl w:ilvl="8" w:tplc="E08613B2" w:tentative="1">
      <w:start w:val="1"/>
      <w:numFmt w:val="bullet"/>
      <w:lvlText w:val=""/>
      <w:lvlJc w:val="left"/>
      <w:pPr>
        <w:ind w:left="6480" w:hanging="360"/>
      </w:pPr>
      <w:rPr>
        <w:rFonts w:ascii="Wingdings" w:hAnsi="Wingdings" w:hint="default"/>
      </w:rPr>
    </w:lvl>
  </w:abstractNum>
  <w:abstractNum w:abstractNumId="4" w15:restartNumberingAfterBreak="0">
    <w:nsid w:val="12D53196"/>
    <w:multiLevelType w:val="multilevel"/>
    <w:tmpl w:val="4AA04FF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5" w15:restartNumberingAfterBreak="0">
    <w:nsid w:val="239F3508"/>
    <w:multiLevelType w:val="hybridMultilevel"/>
    <w:tmpl w:val="2B607C06"/>
    <w:lvl w:ilvl="0" w:tplc="97728DF6">
      <w:start w:val="1"/>
      <w:numFmt w:val="bullet"/>
      <w:pStyle w:val="Paragraphedeliste"/>
      <w:lvlText w:val="•"/>
      <w:lvlJc w:val="left"/>
      <w:pPr>
        <w:tabs>
          <w:tab w:val="num" w:pos="0"/>
        </w:tabs>
        <w:ind w:left="360" w:hanging="360"/>
      </w:pPr>
      <w:rPr>
        <w:rFonts w:ascii="Arial" w:hAnsi="Arial" w:hint="default"/>
        <w:b w:val="0"/>
        <w:i w:val="0"/>
        <w:color w:val="018A27" w:themeColor="accent2"/>
      </w:rPr>
    </w:lvl>
    <w:lvl w:ilvl="1" w:tplc="9D2E851A">
      <w:start w:val="1"/>
      <w:numFmt w:val="bullet"/>
      <w:lvlText w:val="o"/>
      <w:lvlJc w:val="left"/>
      <w:pPr>
        <w:ind w:left="1440" w:hanging="360"/>
      </w:pPr>
      <w:rPr>
        <w:rFonts w:ascii="Courier New" w:hAnsi="Courier New" w:hint="default"/>
      </w:rPr>
    </w:lvl>
    <w:lvl w:ilvl="2" w:tplc="9FB093EE" w:tentative="1">
      <w:start w:val="1"/>
      <w:numFmt w:val="bullet"/>
      <w:lvlText w:val=""/>
      <w:lvlJc w:val="left"/>
      <w:pPr>
        <w:ind w:left="2160" w:hanging="360"/>
      </w:pPr>
      <w:rPr>
        <w:rFonts w:ascii="Wingdings" w:hAnsi="Wingdings" w:hint="default"/>
      </w:rPr>
    </w:lvl>
    <w:lvl w:ilvl="3" w:tplc="A1860DB4" w:tentative="1">
      <w:start w:val="1"/>
      <w:numFmt w:val="bullet"/>
      <w:lvlText w:val=""/>
      <w:lvlJc w:val="left"/>
      <w:pPr>
        <w:ind w:left="2880" w:hanging="360"/>
      </w:pPr>
      <w:rPr>
        <w:rFonts w:ascii="Symbol" w:hAnsi="Symbol" w:hint="default"/>
      </w:rPr>
    </w:lvl>
    <w:lvl w:ilvl="4" w:tplc="F82077F0" w:tentative="1">
      <w:start w:val="1"/>
      <w:numFmt w:val="bullet"/>
      <w:lvlText w:val="o"/>
      <w:lvlJc w:val="left"/>
      <w:pPr>
        <w:ind w:left="3600" w:hanging="360"/>
      </w:pPr>
      <w:rPr>
        <w:rFonts w:ascii="Courier New" w:hAnsi="Courier New" w:hint="default"/>
      </w:rPr>
    </w:lvl>
    <w:lvl w:ilvl="5" w:tplc="90B4E34E" w:tentative="1">
      <w:start w:val="1"/>
      <w:numFmt w:val="bullet"/>
      <w:lvlText w:val=""/>
      <w:lvlJc w:val="left"/>
      <w:pPr>
        <w:ind w:left="4320" w:hanging="360"/>
      </w:pPr>
      <w:rPr>
        <w:rFonts w:ascii="Wingdings" w:hAnsi="Wingdings" w:hint="default"/>
      </w:rPr>
    </w:lvl>
    <w:lvl w:ilvl="6" w:tplc="C0AE648A" w:tentative="1">
      <w:start w:val="1"/>
      <w:numFmt w:val="bullet"/>
      <w:lvlText w:val=""/>
      <w:lvlJc w:val="left"/>
      <w:pPr>
        <w:ind w:left="5040" w:hanging="360"/>
      </w:pPr>
      <w:rPr>
        <w:rFonts w:ascii="Symbol" w:hAnsi="Symbol" w:hint="default"/>
      </w:rPr>
    </w:lvl>
    <w:lvl w:ilvl="7" w:tplc="5E02FA94" w:tentative="1">
      <w:start w:val="1"/>
      <w:numFmt w:val="bullet"/>
      <w:lvlText w:val="o"/>
      <w:lvlJc w:val="left"/>
      <w:pPr>
        <w:ind w:left="5760" w:hanging="360"/>
      </w:pPr>
      <w:rPr>
        <w:rFonts w:ascii="Courier New" w:hAnsi="Courier New" w:hint="default"/>
      </w:rPr>
    </w:lvl>
    <w:lvl w:ilvl="8" w:tplc="CC567B62" w:tentative="1">
      <w:start w:val="1"/>
      <w:numFmt w:val="bullet"/>
      <w:lvlText w:val=""/>
      <w:lvlJc w:val="left"/>
      <w:pPr>
        <w:ind w:left="6480" w:hanging="360"/>
      </w:pPr>
      <w:rPr>
        <w:rFonts w:ascii="Wingdings" w:hAnsi="Wingdings" w:hint="default"/>
      </w:rPr>
    </w:lvl>
  </w:abstractNum>
  <w:abstractNum w:abstractNumId="6" w15:restartNumberingAfterBreak="0">
    <w:nsid w:val="32A94094"/>
    <w:multiLevelType w:val="hybridMultilevel"/>
    <w:tmpl w:val="61240DC2"/>
    <w:lvl w:ilvl="0" w:tplc="2A184974">
      <w:numFmt w:val="bullet"/>
      <w:lvlText w:val="•"/>
      <w:lvlJc w:val="left"/>
      <w:pPr>
        <w:ind w:left="360" w:hanging="360"/>
      </w:pPr>
      <w:rPr>
        <w:rFonts w:ascii="Calibri" w:hAnsi="Calibri" w:hint="default"/>
        <w:sz w:val="18"/>
      </w:rPr>
    </w:lvl>
    <w:lvl w:ilvl="1" w:tplc="4404A9F4" w:tentative="1">
      <w:start w:val="1"/>
      <w:numFmt w:val="bullet"/>
      <w:lvlText w:val="o"/>
      <w:lvlJc w:val="left"/>
      <w:pPr>
        <w:ind w:left="1080" w:hanging="360"/>
      </w:pPr>
      <w:rPr>
        <w:rFonts w:ascii="Courier New" w:hAnsi="Courier New" w:cs="Courier New" w:hint="default"/>
      </w:rPr>
    </w:lvl>
    <w:lvl w:ilvl="2" w:tplc="65FC0D46" w:tentative="1">
      <w:start w:val="1"/>
      <w:numFmt w:val="bullet"/>
      <w:lvlText w:val=""/>
      <w:lvlJc w:val="left"/>
      <w:pPr>
        <w:ind w:left="1800" w:hanging="360"/>
      </w:pPr>
      <w:rPr>
        <w:rFonts w:ascii="Wingdings" w:hAnsi="Wingdings" w:hint="default"/>
      </w:rPr>
    </w:lvl>
    <w:lvl w:ilvl="3" w:tplc="B742DF40" w:tentative="1">
      <w:start w:val="1"/>
      <w:numFmt w:val="bullet"/>
      <w:lvlText w:val=""/>
      <w:lvlJc w:val="left"/>
      <w:pPr>
        <w:ind w:left="2520" w:hanging="360"/>
      </w:pPr>
      <w:rPr>
        <w:rFonts w:ascii="Symbol" w:hAnsi="Symbol" w:hint="default"/>
      </w:rPr>
    </w:lvl>
    <w:lvl w:ilvl="4" w:tplc="3D9A8A7E" w:tentative="1">
      <w:start w:val="1"/>
      <w:numFmt w:val="bullet"/>
      <w:lvlText w:val="o"/>
      <w:lvlJc w:val="left"/>
      <w:pPr>
        <w:ind w:left="3240" w:hanging="360"/>
      </w:pPr>
      <w:rPr>
        <w:rFonts w:ascii="Courier New" w:hAnsi="Courier New" w:cs="Courier New" w:hint="default"/>
      </w:rPr>
    </w:lvl>
    <w:lvl w:ilvl="5" w:tplc="91784C6E" w:tentative="1">
      <w:start w:val="1"/>
      <w:numFmt w:val="bullet"/>
      <w:lvlText w:val=""/>
      <w:lvlJc w:val="left"/>
      <w:pPr>
        <w:ind w:left="3960" w:hanging="360"/>
      </w:pPr>
      <w:rPr>
        <w:rFonts w:ascii="Wingdings" w:hAnsi="Wingdings" w:hint="default"/>
      </w:rPr>
    </w:lvl>
    <w:lvl w:ilvl="6" w:tplc="6D803CEC" w:tentative="1">
      <w:start w:val="1"/>
      <w:numFmt w:val="bullet"/>
      <w:lvlText w:val=""/>
      <w:lvlJc w:val="left"/>
      <w:pPr>
        <w:ind w:left="4680" w:hanging="360"/>
      </w:pPr>
      <w:rPr>
        <w:rFonts w:ascii="Symbol" w:hAnsi="Symbol" w:hint="default"/>
      </w:rPr>
    </w:lvl>
    <w:lvl w:ilvl="7" w:tplc="92543930" w:tentative="1">
      <w:start w:val="1"/>
      <w:numFmt w:val="bullet"/>
      <w:lvlText w:val="o"/>
      <w:lvlJc w:val="left"/>
      <w:pPr>
        <w:ind w:left="5400" w:hanging="360"/>
      </w:pPr>
      <w:rPr>
        <w:rFonts w:ascii="Courier New" w:hAnsi="Courier New" w:cs="Courier New" w:hint="default"/>
      </w:rPr>
    </w:lvl>
    <w:lvl w:ilvl="8" w:tplc="628E5D1A" w:tentative="1">
      <w:start w:val="1"/>
      <w:numFmt w:val="bullet"/>
      <w:lvlText w:val=""/>
      <w:lvlJc w:val="left"/>
      <w:pPr>
        <w:ind w:left="6120" w:hanging="360"/>
      </w:pPr>
      <w:rPr>
        <w:rFonts w:ascii="Wingdings" w:hAnsi="Wingdings" w:hint="default"/>
      </w:rPr>
    </w:lvl>
  </w:abstractNum>
  <w:abstractNum w:abstractNumId="7" w15:restartNumberingAfterBreak="0">
    <w:nsid w:val="42242867"/>
    <w:multiLevelType w:val="multilevel"/>
    <w:tmpl w:val="FAEA6C42"/>
    <w:lvl w:ilvl="0">
      <w:start w:val="1"/>
      <w:numFmt w:val="decimal"/>
      <w:pStyle w:val="Titre1"/>
      <w:lvlText w:val="%1."/>
      <w:lvlJc w:val="left"/>
      <w:pPr>
        <w:ind w:left="-852" w:hanging="360"/>
      </w:pPr>
      <w:rPr>
        <w:rFonts w:hint="default"/>
      </w:rPr>
    </w:lvl>
    <w:lvl w:ilvl="1">
      <w:start w:val="1"/>
      <w:numFmt w:val="decimal"/>
      <w:pStyle w:val="Titre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8" w15:restartNumberingAfterBreak="0">
    <w:nsid w:val="4A6A0BAC"/>
    <w:multiLevelType w:val="multilevel"/>
    <w:tmpl w:val="9CEC99D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9" w15:restartNumberingAfterBreak="0">
    <w:nsid w:val="4F36101E"/>
    <w:multiLevelType w:val="hybridMultilevel"/>
    <w:tmpl w:val="0B7CE8D2"/>
    <w:lvl w:ilvl="0" w:tplc="81CCF7AA">
      <w:start w:val="1"/>
      <w:numFmt w:val="decimal"/>
      <w:lvlText w:val="(%1)"/>
      <w:lvlJc w:val="left"/>
      <w:pPr>
        <w:ind w:left="720" w:hanging="360"/>
      </w:pPr>
      <w:rPr>
        <w:rFonts w:hint="default"/>
      </w:rPr>
    </w:lvl>
    <w:lvl w:ilvl="1" w:tplc="F35A8A9E">
      <w:start w:val="1"/>
      <w:numFmt w:val="lowerLetter"/>
      <w:lvlText w:val="%2."/>
      <w:lvlJc w:val="left"/>
      <w:pPr>
        <w:ind w:left="1440" w:hanging="360"/>
      </w:pPr>
      <w:rPr>
        <w:color w:val="auto"/>
      </w:rPr>
    </w:lvl>
    <w:lvl w:ilvl="2" w:tplc="34CA9ADE">
      <w:start w:val="1"/>
      <w:numFmt w:val="lowerRoman"/>
      <w:lvlText w:val="%3."/>
      <w:lvlJc w:val="right"/>
      <w:pPr>
        <w:ind w:left="2160" w:hanging="180"/>
      </w:pPr>
    </w:lvl>
    <w:lvl w:ilvl="3" w:tplc="D292B9E4">
      <w:start w:val="1"/>
      <w:numFmt w:val="decimal"/>
      <w:lvlText w:val="%4."/>
      <w:lvlJc w:val="left"/>
      <w:pPr>
        <w:ind w:left="2880" w:hanging="360"/>
      </w:pPr>
    </w:lvl>
    <w:lvl w:ilvl="4" w:tplc="E04A20B0" w:tentative="1">
      <w:start w:val="1"/>
      <w:numFmt w:val="lowerLetter"/>
      <w:lvlText w:val="%5."/>
      <w:lvlJc w:val="left"/>
      <w:pPr>
        <w:ind w:left="3600" w:hanging="360"/>
      </w:pPr>
    </w:lvl>
    <w:lvl w:ilvl="5" w:tplc="81BA1C7E" w:tentative="1">
      <w:start w:val="1"/>
      <w:numFmt w:val="lowerRoman"/>
      <w:lvlText w:val="%6."/>
      <w:lvlJc w:val="right"/>
      <w:pPr>
        <w:ind w:left="4320" w:hanging="180"/>
      </w:pPr>
    </w:lvl>
    <w:lvl w:ilvl="6" w:tplc="7BD40830" w:tentative="1">
      <w:start w:val="1"/>
      <w:numFmt w:val="decimal"/>
      <w:lvlText w:val="%7."/>
      <w:lvlJc w:val="left"/>
      <w:pPr>
        <w:ind w:left="5040" w:hanging="360"/>
      </w:pPr>
    </w:lvl>
    <w:lvl w:ilvl="7" w:tplc="5C72DCF0" w:tentative="1">
      <w:start w:val="1"/>
      <w:numFmt w:val="lowerLetter"/>
      <w:lvlText w:val="%8."/>
      <w:lvlJc w:val="left"/>
      <w:pPr>
        <w:ind w:left="5760" w:hanging="360"/>
      </w:pPr>
    </w:lvl>
    <w:lvl w:ilvl="8" w:tplc="86BC70EC" w:tentative="1">
      <w:start w:val="1"/>
      <w:numFmt w:val="lowerRoman"/>
      <w:lvlText w:val="%9."/>
      <w:lvlJc w:val="right"/>
      <w:pPr>
        <w:ind w:left="6480" w:hanging="180"/>
      </w:pPr>
    </w:lvl>
  </w:abstractNum>
  <w:abstractNum w:abstractNumId="10" w15:restartNumberingAfterBreak="0">
    <w:nsid w:val="53825E76"/>
    <w:multiLevelType w:val="hybridMultilevel"/>
    <w:tmpl w:val="FCFA97BC"/>
    <w:lvl w:ilvl="0" w:tplc="27101786">
      <w:start w:val="37"/>
      <w:numFmt w:val="bullet"/>
      <w:lvlText w:val=""/>
      <w:lvlJc w:val="left"/>
      <w:pPr>
        <w:ind w:left="720" w:hanging="360"/>
      </w:pPr>
      <w:rPr>
        <w:rFonts w:ascii="Symbol" w:eastAsiaTheme="minorHAnsi" w:hAnsi="Symbol" w:cstheme="minorBidi" w:hint="default"/>
      </w:rPr>
    </w:lvl>
    <w:lvl w:ilvl="1" w:tplc="C71023DC" w:tentative="1">
      <w:start w:val="1"/>
      <w:numFmt w:val="bullet"/>
      <w:lvlText w:val="o"/>
      <w:lvlJc w:val="left"/>
      <w:pPr>
        <w:ind w:left="1440" w:hanging="360"/>
      </w:pPr>
      <w:rPr>
        <w:rFonts w:ascii="Courier New" w:hAnsi="Courier New" w:cs="Courier New" w:hint="default"/>
      </w:rPr>
    </w:lvl>
    <w:lvl w:ilvl="2" w:tplc="2848DD6E" w:tentative="1">
      <w:start w:val="1"/>
      <w:numFmt w:val="bullet"/>
      <w:lvlText w:val=""/>
      <w:lvlJc w:val="left"/>
      <w:pPr>
        <w:ind w:left="2160" w:hanging="360"/>
      </w:pPr>
      <w:rPr>
        <w:rFonts w:ascii="Wingdings" w:hAnsi="Wingdings" w:hint="default"/>
      </w:rPr>
    </w:lvl>
    <w:lvl w:ilvl="3" w:tplc="7FA2F2C6" w:tentative="1">
      <w:start w:val="1"/>
      <w:numFmt w:val="bullet"/>
      <w:lvlText w:val=""/>
      <w:lvlJc w:val="left"/>
      <w:pPr>
        <w:ind w:left="2880" w:hanging="360"/>
      </w:pPr>
      <w:rPr>
        <w:rFonts w:ascii="Symbol" w:hAnsi="Symbol" w:hint="default"/>
      </w:rPr>
    </w:lvl>
    <w:lvl w:ilvl="4" w:tplc="28E0627E" w:tentative="1">
      <w:start w:val="1"/>
      <w:numFmt w:val="bullet"/>
      <w:lvlText w:val="o"/>
      <w:lvlJc w:val="left"/>
      <w:pPr>
        <w:ind w:left="3600" w:hanging="360"/>
      </w:pPr>
      <w:rPr>
        <w:rFonts w:ascii="Courier New" w:hAnsi="Courier New" w:cs="Courier New" w:hint="default"/>
      </w:rPr>
    </w:lvl>
    <w:lvl w:ilvl="5" w:tplc="04E87B9C" w:tentative="1">
      <w:start w:val="1"/>
      <w:numFmt w:val="bullet"/>
      <w:lvlText w:val=""/>
      <w:lvlJc w:val="left"/>
      <w:pPr>
        <w:ind w:left="4320" w:hanging="360"/>
      </w:pPr>
      <w:rPr>
        <w:rFonts w:ascii="Wingdings" w:hAnsi="Wingdings" w:hint="default"/>
      </w:rPr>
    </w:lvl>
    <w:lvl w:ilvl="6" w:tplc="70E44CFC" w:tentative="1">
      <w:start w:val="1"/>
      <w:numFmt w:val="bullet"/>
      <w:lvlText w:val=""/>
      <w:lvlJc w:val="left"/>
      <w:pPr>
        <w:ind w:left="5040" w:hanging="360"/>
      </w:pPr>
      <w:rPr>
        <w:rFonts w:ascii="Symbol" w:hAnsi="Symbol" w:hint="default"/>
      </w:rPr>
    </w:lvl>
    <w:lvl w:ilvl="7" w:tplc="B8D20A62" w:tentative="1">
      <w:start w:val="1"/>
      <w:numFmt w:val="bullet"/>
      <w:lvlText w:val="o"/>
      <w:lvlJc w:val="left"/>
      <w:pPr>
        <w:ind w:left="5760" w:hanging="360"/>
      </w:pPr>
      <w:rPr>
        <w:rFonts w:ascii="Courier New" w:hAnsi="Courier New" w:cs="Courier New" w:hint="default"/>
      </w:rPr>
    </w:lvl>
    <w:lvl w:ilvl="8" w:tplc="D18C9B72" w:tentative="1">
      <w:start w:val="1"/>
      <w:numFmt w:val="bullet"/>
      <w:lvlText w:val=""/>
      <w:lvlJc w:val="left"/>
      <w:pPr>
        <w:ind w:left="6480" w:hanging="360"/>
      </w:pPr>
      <w:rPr>
        <w:rFonts w:ascii="Wingdings" w:hAnsi="Wingdings" w:hint="default"/>
      </w:rPr>
    </w:lvl>
  </w:abstractNum>
  <w:abstractNum w:abstractNumId="11" w15:restartNumberingAfterBreak="0">
    <w:nsid w:val="54477940"/>
    <w:multiLevelType w:val="multilevel"/>
    <w:tmpl w:val="49E89876"/>
    <w:lvl w:ilvl="0">
      <w:start w:val="1"/>
      <w:numFmt w:val="bullet"/>
      <w:lvlText w:val="–"/>
      <w:lvlJc w:val="left"/>
      <w:pPr>
        <w:tabs>
          <w:tab w:val="num" w:pos="0"/>
        </w:tabs>
        <w:ind w:left="-360" w:firstLine="360"/>
      </w:pPr>
      <w:rPr>
        <w:rFonts w:ascii="Times New Roman" w:hAnsi="Times New Roman" w:hint="default"/>
        <w:b w:val="0"/>
        <w:i w:val="0"/>
        <w:color w:val="000000"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8A1D5E"/>
    <w:multiLevelType w:val="hybridMultilevel"/>
    <w:tmpl w:val="91D41C66"/>
    <w:lvl w:ilvl="0" w:tplc="A0DEE8AE">
      <w:start w:val="1"/>
      <w:numFmt w:val="bullet"/>
      <w:lvlText w:val=""/>
      <w:lvlJc w:val="left"/>
      <w:pPr>
        <w:ind w:left="360" w:hanging="360"/>
      </w:pPr>
      <w:rPr>
        <w:rFonts w:ascii="Symbol" w:hAnsi="Symbol" w:hint="default"/>
      </w:rPr>
    </w:lvl>
    <w:lvl w:ilvl="1" w:tplc="EBBE665E" w:tentative="1">
      <w:start w:val="1"/>
      <w:numFmt w:val="bullet"/>
      <w:lvlText w:val="o"/>
      <w:lvlJc w:val="left"/>
      <w:pPr>
        <w:ind w:left="1080" w:hanging="360"/>
      </w:pPr>
      <w:rPr>
        <w:rFonts w:ascii="Courier New" w:hAnsi="Courier New" w:cs="Courier New" w:hint="default"/>
      </w:rPr>
    </w:lvl>
    <w:lvl w:ilvl="2" w:tplc="926CCDE0" w:tentative="1">
      <w:start w:val="1"/>
      <w:numFmt w:val="bullet"/>
      <w:lvlText w:val=""/>
      <w:lvlJc w:val="left"/>
      <w:pPr>
        <w:ind w:left="1800" w:hanging="360"/>
      </w:pPr>
      <w:rPr>
        <w:rFonts w:ascii="Wingdings" w:hAnsi="Wingdings" w:hint="default"/>
      </w:rPr>
    </w:lvl>
    <w:lvl w:ilvl="3" w:tplc="9350C894" w:tentative="1">
      <w:start w:val="1"/>
      <w:numFmt w:val="bullet"/>
      <w:lvlText w:val=""/>
      <w:lvlJc w:val="left"/>
      <w:pPr>
        <w:ind w:left="2520" w:hanging="360"/>
      </w:pPr>
      <w:rPr>
        <w:rFonts w:ascii="Symbol" w:hAnsi="Symbol" w:hint="default"/>
      </w:rPr>
    </w:lvl>
    <w:lvl w:ilvl="4" w:tplc="5F84A4F2" w:tentative="1">
      <w:start w:val="1"/>
      <w:numFmt w:val="bullet"/>
      <w:lvlText w:val="o"/>
      <w:lvlJc w:val="left"/>
      <w:pPr>
        <w:ind w:left="3240" w:hanging="360"/>
      </w:pPr>
      <w:rPr>
        <w:rFonts w:ascii="Courier New" w:hAnsi="Courier New" w:cs="Courier New" w:hint="default"/>
      </w:rPr>
    </w:lvl>
    <w:lvl w:ilvl="5" w:tplc="86BA2764" w:tentative="1">
      <w:start w:val="1"/>
      <w:numFmt w:val="bullet"/>
      <w:lvlText w:val=""/>
      <w:lvlJc w:val="left"/>
      <w:pPr>
        <w:ind w:left="3960" w:hanging="360"/>
      </w:pPr>
      <w:rPr>
        <w:rFonts w:ascii="Wingdings" w:hAnsi="Wingdings" w:hint="default"/>
      </w:rPr>
    </w:lvl>
    <w:lvl w:ilvl="6" w:tplc="9830F0FE" w:tentative="1">
      <w:start w:val="1"/>
      <w:numFmt w:val="bullet"/>
      <w:lvlText w:val=""/>
      <w:lvlJc w:val="left"/>
      <w:pPr>
        <w:ind w:left="4680" w:hanging="360"/>
      </w:pPr>
      <w:rPr>
        <w:rFonts w:ascii="Symbol" w:hAnsi="Symbol" w:hint="default"/>
      </w:rPr>
    </w:lvl>
    <w:lvl w:ilvl="7" w:tplc="C86ED9C6" w:tentative="1">
      <w:start w:val="1"/>
      <w:numFmt w:val="bullet"/>
      <w:lvlText w:val="o"/>
      <w:lvlJc w:val="left"/>
      <w:pPr>
        <w:ind w:left="5400" w:hanging="360"/>
      </w:pPr>
      <w:rPr>
        <w:rFonts w:ascii="Courier New" w:hAnsi="Courier New" w:cs="Courier New" w:hint="default"/>
      </w:rPr>
    </w:lvl>
    <w:lvl w:ilvl="8" w:tplc="F91C2C5C" w:tentative="1">
      <w:start w:val="1"/>
      <w:numFmt w:val="bullet"/>
      <w:lvlText w:val=""/>
      <w:lvlJc w:val="left"/>
      <w:pPr>
        <w:ind w:left="6120" w:hanging="360"/>
      </w:pPr>
      <w:rPr>
        <w:rFonts w:ascii="Wingdings" w:hAnsi="Wingdings" w:hint="default"/>
      </w:rPr>
    </w:lvl>
  </w:abstractNum>
  <w:abstractNum w:abstractNumId="13" w15:restartNumberingAfterBreak="0">
    <w:nsid w:val="5DAD11E5"/>
    <w:multiLevelType w:val="hybridMultilevel"/>
    <w:tmpl w:val="3C8E608E"/>
    <w:lvl w:ilvl="0" w:tplc="C7F24DA8">
      <w:start w:val="1"/>
      <w:numFmt w:val="bullet"/>
      <w:lvlText w:val="–"/>
      <w:lvlJc w:val="left"/>
      <w:pPr>
        <w:ind w:left="0" w:firstLine="0"/>
      </w:pPr>
      <w:rPr>
        <w:rFonts w:asciiTheme="minorHAnsi" w:hAnsiTheme="minorHAnsi" w:hint="default"/>
        <w:color w:val="000000" w:themeColor="text1"/>
        <w:u w:val="none"/>
      </w:rPr>
    </w:lvl>
    <w:lvl w:ilvl="1" w:tplc="889431E4" w:tentative="1">
      <w:start w:val="1"/>
      <w:numFmt w:val="bullet"/>
      <w:lvlText w:val="o"/>
      <w:lvlJc w:val="left"/>
      <w:pPr>
        <w:ind w:left="720" w:hanging="360"/>
      </w:pPr>
      <w:rPr>
        <w:rFonts w:ascii="Courier New" w:hAnsi="Courier New" w:hint="default"/>
      </w:rPr>
    </w:lvl>
    <w:lvl w:ilvl="2" w:tplc="5E4AB644" w:tentative="1">
      <w:start w:val="1"/>
      <w:numFmt w:val="bullet"/>
      <w:lvlText w:val=""/>
      <w:lvlJc w:val="left"/>
      <w:pPr>
        <w:ind w:left="1440" w:hanging="360"/>
      </w:pPr>
      <w:rPr>
        <w:rFonts w:ascii="Wingdings" w:hAnsi="Wingdings" w:hint="default"/>
      </w:rPr>
    </w:lvl>
    <w:lvl w:ilvl="3" w:tplc="F3221A80" w:tentative="1">
      <w:start w:val="1"/>
      <w:numFmt w:val="bullet"/>
      <w:lvlText w:val=""/>
      <w:lvlJc w:val="left"/>
      <w:pPr>
        <w:ind w:left="2160" w:hanging="360"/>
      </w:pPr>
      <w:rPr>
        <w:rFonts w:ascii="Symbol" w:hAnsi="Symbol" w:hint="default"/>
      </w:rPr>
    </w:lvl>
    <w:lvl w:ilvl="4" w:tplc="DF58CFFA" w:tentative="1">
      <w:start w:val="1"/>
      <w:numFmt w:val="bullet"/>
      <w:lvlText w:val="o"/>
      <w:lvlJc w:val="left"/>
      <w:pPr>
        <w:ind w:left="2880" w:hanging="360"/>
      </w:pPr>
      <w:rPr>
        <w:rFonts w:ascii="Courier New" w:hAnsi="Courier New" w:hint="default"/>
      </w:rPr>
    </w:lvl>
    <w:lvl w:ilvl="5" w:tplc="4C06DE5A" w:tentative="1">
      <w:start w:val="1"/>
      <w:numFmt w:val="bullet"/>
      <w:lvlText w:val=""/>
      <w:lvlJc w:val="left"/>
      <w:pPr>
        <w:ind w:left="3600" w:hanging="360"/>
      </w:pPr>
      <w:rPr>
        <w:rFonts w:ascii="Wingdings" w:hAnsi="Wingdings" w:hint="default"/>
      </w:rPr>
    </w:lvl>
    <w:lvl w:ilvl="6" w:tplc="B1B88620" w:tentative="1">
      <w:start w:val="1"/>
      <w:numFmt w:val="bullet"/>
      <w:lvlText w:val=""/>
      <w:lvlJc w:val="left"/>
      <w:pPr>
        <w:ind w:left="4320" w:hanging="360"/>
      </w:pPr>
      <w:rPr>
        <w:rFonts w:ascii="Symbol" w:hAnsi="Symbol" w:hint="default"/>
      </w:rPr>
    </w:lvl>
    <w:lvl w:ilvl="7" w:tplc="DAC093BE" w:tentative="1">
      <w:start w:val="1"/>
      <w:numFmt w:val="bullet"/>
      <w:lvlText w:val="o"/>
      <w:lvlJc w:val="left"/>
      <w:pPr>
        <w:ind w:left="5040" w:hanging="360"/>
      </w:pPr>
      <w:rPr>
        <w:rFonts w:ascii="Courier New" w:hAnsi="Courier New" w:hint="default"/>
      </w:rPr>
    </w:lvl>
    <w:lvl w:ilvl="8" w:tplc="6D8ADA7E" w:tentative="1">
      <w:start w:val="1"/>
      <w:numFmt w:val="bullet"/>
      <w:lvlText w:val=""/>
      <w:lvlJc w:val="left"/>
      <w:pPr>
        <w:ind w:left="5760" w:hanging="360"/>
      </w:pPr>
      <w:rPr>
        <w:rFonts w:ascii="Wingdings" w:hAnsi="Wingdings" w:hint="default"/>
      </w:rPr>
    </w:lvl>
  </w:abstractNum>
  <w:abstractNum w:abstractNumId="14" w15:restartNumberingAfterBreak="0">
    <w:nsid w:val="641E1C93"/>
    <w:multiLevelType w:val="hybridMultilevel"/>
    <w:tmpl w:val="DEC6FBC4"/>
    <w:lvl w:ilvl="0" w:tplc="ED8CC6EC">
      <w:start w:val="37"/>
      <w:numFmt w:val="bullet"/>
      <w:lvlText w:val=""/>
      <w:lvlJc w:val="left"/>
      <w:pPr>
        <w:ind w:left="720" w:hanging="360"/>
      </w:pPr>
      <w:rPr>
        <w:rFonts w:ascii="Symbol" w:eastAsiaTheme="minorHAnsi" w:hAnsi="Symbol" w:cstheme="minorBidi" w:hint="default"/>
      </w:rPr>
    </w:lvl>
    <w:lvl w:ilvl="1" w:tplc="CBE48B7E" w:tentative="1">
      <w:start w:val="1"/>
      <w:numFmt w:val="bullet"/>
      <w:lvlText w:val="o"/>
      <w:lvlJc w:val="left"/>
      <w:pPr>
        <w:ind w:left="1440" w:hanging="360"/>
      </w:pPr>
      <w:rPr>
        <w:rFonts w:ascii="Courier New" w:hAnsi="Courier New" w:cs="Courier New" w:hint="default"/>
      </w:rPr>
    </w:lvl>
    <w:lvl w:ilvl="2" w:tplc="CF245204" w:tentative="1">
      <w:start w:val="1"/>
      <w:numFmt w:val="bullet"/>
      <w:lvlText w:val=""/>
      <w:lvlJc w:val="left"/>
      <w:pPr>
        <w:ind w:left="2160" w:hanging="360"/>
      </w:pPr>
      <w:rPr>
        <w:rFonts w:ascii="Wingdings" w:hAnsi="Wingdings" w:hint="default"/>
      </w:rPr>
    </w:lvl>
    <w:lvl w:ilvl="3" w:tplc="E87A297E" w:tentative="1">
      <w:start w:val="1"/>
      <w:numFmt w:val="bullet"/>
      <w:lvlText w:val=""/>
      <w:lvlJc w:val="left"/>
      <w:pPr>
        <w:ind w:left="2880" w:hanging="360"/>
      </w:pPr>
      <w:rPr>
        <w:rFonts w:ascii="Symbol" w:hAnsi="Symbol" w:hint="default"/>
      </w:rPr>
    </w:lvl>
    <w:lvl w:ilvl="4" w:tplc="5386A6DE" w:tentative="1">
      <w:start w:val="1"/>
      <w:numFmt w:val="bullet"/>
      <w:lvlText w:val="o"/>
      <w:lvlJc w:val="left"/>
      <w:pPr>
        <w:ind w:left="3600" w:hanging="360"/>
      </w:pPr>
      <w:rPr>
        <w:rFonts w:ascii="Courier New" w:hAnsi="Courier New" w:cs="Courier New" w:hint="default"/>
      </w:rPr>
    </w:lvl>
    <w:lvl w:ilvl="5" w:tplc="0E2400DC" w:tentative="1">
      <w:start w:val="1"/>
      <w:numFmt w:val="bullet"/>
      <w:lvlText w:val=""/>
      <w:lvlJc w:val="left"/>
      <w:pPr>
        <w:ind w:left="4320" w:hanging="360"/>
      </w:pPr>
      <w:rPr>
        <w:rFonts w:ascii="Wingdings" w:hAnsi="Wingdings" w:hint="default"/>
      </w:rPr>
    </w:lvl>
    <w:lvl w:ilvl="6" w:tplc="69DC89EA" w:tentative="1">
      <w:start w:val="1"/>
      <w:numFmt w:val="bullet"/>
      <w:lvlText w:val=""/>
      <w:lvlJc w:val="left"/>
      <w:pPr>
        <w:ind w:left="5040" w:hanging="360"/>
      </w:pPr>
      <w:rPr>
        <w:rFonts w:ascii="Symbol" w:hAnsi="Symbol" w:hint="default"/>
      </w:rPr>
    </w:lvl>
    <w:lvl w:ilvl="7" w:tplc="5748D4B0" w:tentative="1">
      <w:start w:val="1"/>
      <w:numFmt w:val="bullet"/>
      <w:lvlText w:val="o"/>
      <w:lvlJc w:val="left"/>
      <w:pPr>
        <w:ind w:left="5760" w:hanging="360"/>
      </w:pPr>
      <w:rPr>
        <w:rFonts w:ascii="Courier New" w:hAnsi="Courier New" w:cs="Courier New" w:hint="default"/>
      </w:rPr>
    </w:lvl>
    <w:lvl w:ilvl="8" w:tplc="DBC0E84A" w:tentative="1">
      <w:start w:val="1"/>
      <w:numFmt w:val="bullet"/>
      <w:lvlText w:val=""/>
      <w:lvlJc w:val="left"/>
      <w:pPr>
        <w:ind w:left="6480" w:hanging="360"/>
      </w:pPr>
      <w:rPr>
        <w:rFonts w:ascii="Wingdings" w:hAnsi="Wingdings" w:hint="default"/>
      </w:rPr>
    </w:lvl>
  </w:abstractNum>
  <w:abstractNum w:abstractNumId="15" w15:restartNumberingAfterBreak="0">
    <w:nsid w:val="6D995F59"/>
    <w:multiLevelType w:val="hybridMultilevel"/>
    <w:tmpl w:val="2D8A8566"/>
    <w:lvl w:ilvl="0" w:tplc="79B0DE1E">
      <w:numFmt w:val="bullet"/>
      <w:lvlText w:val="•"/>
      <w:lvlJc w:val="left"/>
      <w:pPr>
        <w:ind w:left="360" w:hanging="360"/>
      </w:pPr>
      <w:rPr>
        <w:rFonts w:ascii="Calibri" w:eastAsia="MS Mincho" w:hAnsi="Calibri" w:cs="Calibri" w:hint="default"/>
      </w:rPr>
    </w:lvl>
    <w:lvl w:ilvl="1" w:tplc="AD7C2294" w:tentative="1">
      <w:start w:val="1"/>
      <w:numFmt w:val="bullet"/>
      <w:lvlText w:val="o"/>
      <w:lvlJc w:val="left"/>
      <w:pPr>
        <w:ind w:left="1080" w:hanging="360"/>
      </w:pPr>
      <w:rPr>
        <w:rFonts w:ascii="Courier New" w:hAnsi="Courier New" w:cs="Courier New" w:hint="default"/>
      </w:rPr>
    </w:lvl>
    <w:lvl w:ilvl="2" w:tplc="078C02C8" w:tentative="1">
      <w:start w:val="1"/>
      <w:numFmt w:val="bullet"/>
      <w:lvlText w:val=""/>
      <w:lvlJc w:val="left"/>
      <w:pPr>
        <w:ind w:left="1800" w:hanging="360"/>
      </w:pPr>
      <w:rPr>
        <w:rFonts w:ascii="Wingdings" w:hAnsi="Wingdings" w:hint="default"/>
      </w:rPr>
    </w:lvl>
    <w:lvl w:ilvl="3" w:tplc="11A2FA2C" w:tentative="1">
      <w:start w:val="1"/>
      <w:numFmt w:val="bullet"/>
      <w:lvlText w:val=""/>
      <w:lvlJc w:val="left"/>
      <w:pPr>
        <w:ind w:left="2520" w:hanging="360"/>
      </w:pPr>
      <w:rPr>
        <w:rFonts w:ascii="Symbol" w:hAnsi="Symbol" w:hint="default"/>
      </w:rPr>
    </w:lvl>
    <w:lvl w:ilvl="4" w:tplc="1522295C" w:tentative="1">
      <w:start w:val="1"/>
      <w:numFmt w:val="bullet"/>
      <w:lvlText w:val="o"/>
      <w:lvlJc w:val="left"/>
      <w:pPr>
        <w:ind w:left="3240" w:hanging="360"/>
      </w:pPr>
      <w:rPr>
        <w:rFonts w:ascii="Courier New" w:hAnsi="Courier New" w:cs="Courier New" w:hint="default"/>
      </w:rPr>
    </w:lvl>
    <w:lvl w:ilvl="5" w:tplc="15501C20" w:tentative="1">
      <w:start w:val="1"/>
      <w:numFmt w:val="bullet"/>
      <w:lvlText w:val=""/>
      <w:lvlJc w:val="left"/>
      <w:pPr>
        <w:ind w:left="3960" w:hanging="360"/>
      </w:pPr>
      <w:rPr>
        <w:rFonts w:ascii="Wingdings" w:hAnsi="Wingdings" w:hint="default"/>
      </w:rPr>
    </w:lvl>
    <w:lvl w:ilvl="6" w:tplc="43129EC0" w:tentative="1">
      <w:start w:val="1"/>
      <w:numFmt w:val="bullet"/>
      <w:lvlText w:val=""/>
      <w:lvlJc w:val="left"/>
      <w:pPr>
        <w:ind w:left="4680" w:hanging="360"/>
      </w:pPr>
      <w:rPr>
        <w:rFonts w:ascii="Symbol" w:hAnsi="Symbol" w:hint="default"/>
      </w:rPr>
    </w:lvl>
    <w:lvl w:ilvl="7" w:tplc="A9209FB0" w:tentative="1">
      <w:start w:val="1"/>
      <w:numFmt w:val="bullet"/>
      <w:lvlText w:val="o"/>
      <w:lvlJc w:val="left"/>
      <w:pPr>
        <w:ind w:left="5400" w:hanging="360"/>
      </w:pPr>
      <w:rPr>
        <w:rFonts w:ascii="Courier New" w:hAnsi="Courier New" w:cs="Courier New" w:hint="default"/>
      </w:rPr>
    </w:lvl>
    <w:lvl w:ilvl="8" w:tplc="8ED4D7C4" w:tentative="1">
      <w:start w:val="1"/>
      <w:numFmt w:val="bullet"/>
      <w:lvlText w:val=""/>
      <w:lvlJc w:val="left"/>
      <w:pPr>
        <w:ind w:left="6120" w:hanging="360"/>
      </w:pPr>
      <w:rPr>
        <w:rFonts w:ascii="Wingdings" w:hAnsi="Wingdings" w:hint="default"/>
      </w:rPr>
    </w:lvl>
  </w:abstractNum>
  <w:abstractNum w:abstractNumId="16" w15:restartNumberingAfterBreak="0">
    <w:nsid w:val="7BBF1A34"/>
    <w:multiLevelType w:val="hybridMultilevel"/>
    <w:tmpl w:val="24E847E0"/>
    <w:lvl w:ilvl="0" w:tplc="E7BA4B60">
      <w:start w:val="1"/>
      <w:numFmt w:val="bullet"/>
      <w:pStyle w:val="subbullet"/>
      <w:lvlText w:val="–"/>
      <w:lvlJc w:val="left"/>
      <w:pPr>
        <w:ind w:left="720" w:firstLine="0"/>
      </w:pPr>
      <w:rPr>
        <w:rFonts w:asciiTheme="minorHAnsi" w:hAnsiTheme="minorHAnsi" w:hint="default"/>
        <w:color w:val="000000" w:themeColor="text1"/>
        <w:u w:val="none"/>
      </w:rPr>
    </w:lvl>
    <w:lvl w:ilvl="1" w:tplc="06A4256A" w:tentative="1">
      <w:start w:val="1"/>
      <w:numFmt w:val="bullet"/>
      <w:lvlText w:val="o"/>
      <w:lvlJc w:val="left"/>
      <w:pPr>
        <w:ind w:left="1440" w:hanging="360"/>
      </w:pPr>
      <w:rPr>
        <w:rFonts w:ascii="Courier New" w:hAnsi="Courier New" w:hint="default"/>
      </w:rPr>
    </w:lvl>
    <w:lvl w:ilvl="2" w:tplc="C060CE4A" w:tentative="1">
      <w:start w:val="1"/>
      <w:numFmt w:val="bullet"/>
      <w:lvlText w:val=""/>
      <w:lvlJc w:val="left"/>
      <w:pPr>
        <w:ind w:left="2160" w:hanging="360"/>
      </w:pPr>
      <w:rPr>
        <w:rFonts w:ascii="Wingdings" w:hAnsi="Wingdings" w:hint="default"/>
      </w:rPr>
    </w:lvl>
    <w:lvl w:ilvl="3" w:tplc="76562C70" w:tentative="1">
      <w:start w:val="1"/>
      <w:numFmt w:val="bullet"/>
      <w:lvlText w:val=""/>
      <w:lvlJc w:val="left"/>
      <w:pPr>
        <w:ind w:left="2880" w:hanging="360"/>
      </w:pPr>
      <w:rPr>
        <w:rFonts w:ascii="Symbol" w:hAnsi="Symbol" w:hint="default"/>
      </w:rPr>
    </w:lvl>
    <w:lvl w:ilvl="4" w:tplc="3FCA80BC" w:tentative="1">
      <w:start w:val="1"/>
      <w:numFmt w:val="bullet"/>
      <w:lvlText w:val="o"/>
      <w:lvlJc w:val="left"/>
      <w:pPr>
        <w:ind w:left="3600" w:hanging="360"/>
      </w:pPr>
      <w:rPr>
        <w:rFonts w:ascii="Courier New" w:hAnsi="Courier New" w:hint="default"/>
      </w:rPr>
    </w:lvl>
    <w:lvl w:ilvl="5" w:tplc="1A268790" w:tentative="1">
      <w:start w:val="1"/>
      <w:numFmt w:val="bullet"/>
      <w:lvlText w:val=""/>
      <w:lvlJc w:val="left"/>
      <w:pPr>
        <w:ind w:left="4320" w:hanging="360"/>
      </w:pPr>
      <w:rPr>
        <w:rFonts w:ascii="Wingdings" w:hAnsi="Wingdings" w:hint="default"/>
      </w:rPr>
    </w:lvl>
    <w:lvl w:ilvl="6" w:tplc="491C3D54" w:tentative="1">
      <w:start w:val="1"/>
      <w:numFmt w:val="bullet"/>
      <w:lvlText w:val=""/>
      <w:lvlJc w:val="left"/>
      <w:pPr>
        <w:ind w:left="5040" w:hanging="360"/>
      </w:pPr>
      <w:rPr>
        <w:rFonts w:ascii="Symbol" w:hAnsi="Symbol" w:hint="default"/>
      </w:rPr>
    </w:lvl>
    <w:lvl w:ilvl="7" w:tplc="3C6077EE" w:tentative="1">
      <w:start w:val="1"/>
      <w:numFmt w:val="bullet"/>
      <w:lvlText w:val="o"/>
      <w:lvlJc w:val="left"/>
      <w:pPr>
        <w:ind w:left="5760" w:hanging="360"/>
      </w:pPr>
      <w:rPr>
        <w:rFonts w:ascii="Courier New" w:hAnsi="Courier New" w:hint="default"/>
      </w:rPr>
    </w:lvl>
    <w:lvl w:ilvl="8" w:tplc="661E09A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4"/>
  </w:num>
  <w:num w:numId="6">
    <w:abstractNumId w:val="16"/>
  </w:num>
  <w:num w:numId="7">
    <w:abstractNumId w:val="13"/>
  </w:num>
  <w:num w:numId="8">
    <w:abstractNumId w:val="1"/>
  </w:num>
  <w:num w:numId="9">
    <w:abstractNumId w:val="0"/>
  </w:num>
  <w:num w:numId="10">
    <w:abstractNumId w:val="2"/>
  </w:num>
  <w:num w:numId="11">
    <w:abstractNumId w:val="3"/>
  </w:num>
  <w:num w:numId="12">
    <w:abstractNumId w:val="9"/>
  </w:num>
  <w:num w:numId="13">
    <w:abstractNumId w:val="12"/>
  </w:num>
  <w:num w:numId="14">
    <w:abstractNumId w:val="15"/>
  </w:num>
  <w:num w:numId="15">
    <w:abstractNumId w:val="6"/>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72"/>
    <w:rsid w:val="00001196"/>
    <w:rsid w:val="00011FE7"/>
    <w:rsid w:val="00017A3D"/>
    <w:rsid w:val="0002074A"/>
    <w:rsid w:val="00085A5C"/>
    <w:rsid w:val="000B43AD"/>
    <w:rsid w:val="000D5F55"/>
    <w:rsid w:val="000F6252"/>
    <w:rsid w:val="00111DBA"/>
    <w:rsid w:val="00121DAE"/>
    <w:rsid w:val="00182E4F"/>
    <w:rsid w:val="001B35B7"/>
    <w:rsid w:val="001B7D2E"/>
    <w:rsid w:val="001F2B49"/>
    <w:rsid w:val="00222831"/>
    <w:rsid w:val="00256739"/>
    <w:rsid w:val="0025755E"/>
    <w:rsid w:val="002954E1"/>
    <w:rsid w:val="00324F49"/>
    <w:rsid w:val="003440F8"/>
    <w:rsid w:val="003537E2"/>
    <w:rsid w:val="00392857"/>
    <w:rsid w:val="003E7BA5"/>
    <w:rsid w:val="003F166E"/>
    <w:rsid w:val="003F43B3"/>
    <w:rsid w:val="00402267"/>
    <w:rsid w:val="00415B26"/>
    <w:rsid w:val="00443AFB"/>
    <w:rsid w:val="00457B1F"/>
    <w:rsid w:val="00463FD0"/>
    <w:rsid w:val="004716DE"/>
    <w:rsid w:val="004818CC"/>
    <w:rsid w:val="004C5F36"/>
    <w:rsid w:val="00505ECC"/>
    <w:rsid w:val="00542D19"/>
    <w:rsid w:val="00552931"/>
    <w:rsid w:val="00565209"/>
    <w:rsid w:val="005A77BD"/>
    <w:rsid w:val="005D35F5"/>
    <w:rsid w:val="00632B36"/>
    <w:rsid w:val="006635F6"/>
    <w:rsid w:val="00667942"/>
    <w:rsid w:val="006E5240"/>
    <w:rsid w:val="006F586F"/>
    <w:rsid w:val="0070347B"/>
    <w:rsid w:val="00724F6E"/>
    <w:rsid w:val="007525E3"/>
    <w:rsid w:val="00762AE9"/>
    <w:rsid w:val="0077087B"/>
    <w:rsid w:val="00782E53"/>
    <w:rsid w:val="007D7953"/>
    <w:rsid w:val="007E30B4"/>
    <w:rsid w:val="007F1304"/>
    <w:rsid w:val="00806AD9"/>
    <w:rsid w:val="00834169"/>
    <w:rsid w:val="008506D6"/>
    <w:rsid w:val="00890972"/>
    <w:rsid w:val="008A4D8F"/>
    <w:rsid w:val="008B5EE2"/>
    <w:rsid w:val="008B60DE"/>
    <w:rsid w:val="008B6C51"/>
    <w:rsid w:val="008B7919"/>
    <w:rsid w:val="008C5273"/>
    <w:rsid w:val="008C52DF"/>
    <w:rsid w:val="008D30BB"/>
    <w:rsid w:val="008F118C"/>
    <w:rsid w:val="0093667F"/>
    <w:rsid w:val="00952F0B"/>
    <w:rsid w:val="0097379E"/>
    <w:rsid w:val="00976A4A"/>
    <w:rsid w:val="009869C6"/>
    <w:rsid w:val="009A3D1C"/>
    <w:rsid w:val="009A7EAB"/>
    <w:rsid w:val="009D3BE6"/>
    <w:rsid w:val="009E3700"/>
    <w:rsid w:val="009E5F75"/>
    <w:rsid w:val="009F541E"/>
    <w:rsid w:val="00A24DBB"/>
    <w:rsid w:val="00A574A9"/>
    <w:rsid w:val="00A8515B"/>
    <w:rsid w:val="00A977C8"/>
    <w:rsid w:val="00AA456A"/>
    <w:rsid w:val="00AC3B4F"/>
    <w:rsid w:val="00AD3491"/>
    <w:rsid w:val="00AE7F1B"/>
    <w:rsid w:val="00B11E8C"/>
    <w:rsid w:val="00B15E6D"/>
    <w:rsid w:val="00B3154B"/>
    <w:rsid w:val="00B66EA3"/>
    <w:rsid w:val="00B73991"/>
    <w:rsid w:val="00B7465D"/>
    <w:rsid w:val="00B8368C"/>
    <w:rsid w:val="00B86488"/>
    <w:rsid w:val="00BC73BA"/>
    <w:rsid w:val="00C11963"/>
    <w:rsid w:val="00C51783"/>
    <w:rsid w:val="00C55277"/>
    <w:rsid w:val="00C65749"/>
    <w:rsid w:val="00C8694E"/>
    <w:rsid w:val="00CA1268"/>
    <w:rsid w:val="00CB26A4"/>
    <w:rsid w:val="00CB2BF5"/>
    <w:rsid w:val="00CC72FC"/>
    <w:rsid w:val="00CE41C4"/>
    <w:rsid w:val="00CF4DF8"/>
    <w:rsid w:val="00D0140A"/>
    <w:rsid w:val="00D15A78"/>
    <w:rsid w:val="00D60C52"/>
    <w:rsid w:val="00D847FE"/>
    <w:rsid w:val="00DB73D2"/>
    <w:rsid w:val="00DD0D52"/>
    <w:rsid w:val="00DD337B"/>
    <w:rsid w:val="00E235AE"/>
    <w:rsid w:val="00E23F2E"/>
    <w:rsid w:val="00E33D30"/>
    <w:rsid w:val="00E60D5F"/>
    <w:rsid w:val="00E678DE"/>
    <w:rsid w:val="00E905B3"/>
    <w:rsid w:val="00EA120D"/>
    <w:rsid w:val="00EA5668"/>
    <w:rsid w:val="00EB71F0"/>
    <w:rsid w:val="00EC464B"/>
    <w:rsid w:val="00EE39D7"/>
    <w:rsid w:val="00F00494"/>
    <w:rsid w:val="00F17455"/>
    <w:rsid w:val="00F21ABB"/>
    <w:rsid w:val="00F32793"/>
    <w:rsid w:val="00F4227D"/>
    <w:rsid w:val="00F63677"/>
    <w:rsid w:val="00F82919"/>
    <w:rsid w:val="00FD2379"/>
    <w:rsid w:val="00FE014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D2E0D"/>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Titre1">
    <w:name w:val="heading 1"/>
    <w:basedOn w:val="Normal"/>
    <w:next w:val="Normal"/>
    <w:link w:val="Titre1Car"/>
    <w:uiPriority w:val="1"/>
    <w:qFormat/>
    <w:rsid w:val="009B3DB1"/>
    <w:pPr>
      <w:keepNext/>
      <w:keepLines/>
      <w:numPr>
        <w:numId w:val="3"/>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Titre2">
    <w:name w:val="heading 2"/>
    <w:basedOn w:val="Normal"/>
    <w:next w:val="Normal"/>
    <w:link w:val="Titre2Car"/>
    <w:uiPriority w:val="1"/>
    <w:qFormat/>
    <w:rsid w:val="00582EB2"/>
    <w:pPr>
      <w:keepNext/>
      <w:keepLines/>
      <w:numPr>
        <w:ilvl w:val="1"/>
        <w:numId w:val="3"/>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Titre3">
    <w:name w:val="heading 3"/>
    <w:basedOn w:val="Normal"/>
    <w:next w:val="Normal"/>
    <w:link w:val="Titre3Car"/>
    <w:uiPriority w:val="1"/>
    <w:qFormat/>
    <w:rsid w:val="00E574CF"/>
    <w:pPr>
      <w:keepNext/>
      <w:keepLines/>
      <w:outlineLvl w:val="2"/>
    </w:pPr>
    <w:rPr>
      <w:rFonts w:asciiTheme="majorHAnsi" w:eastAsiaTheme="majorEastAsia" w:hAnsiTheme="majorHAnsi" w:cstheme="majorBidi"/>
      <w:b/>
      <w:b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04F4"/>
    <w:pPr>
      <w:tabs>
        <w:tab w:val="center" w:pos="4320"/>
        <w:tab w:val="right" w:pos="8640"/>
      </w:tabs>
      <w:spacing w:after="0"/>
    </w:pPr>
  </w:style>
  <w:style w:type="character" w:customStyle="1" w:styleId="En-tteCar">
    <w:name w:val="En-tête Car"/>
    <w:basedOn w:val="Policepardfaut"/>
    <w:link w:val="En-tte"/>
    <w:uiPriority w:val="99"/>
    <w:rsid w:val="008704F4"/>
  </w:style>
  <w:style w:type="paragraph" w:styleId="Pieddepage">
    <w:name w:val="footer"/>
    <w:basedOn w:val="Normal"/>
    <w:link w:val="PieddepageC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PieddepageCar">
    <w:name w:val="Pied de page Car"/>
    <w:basedOn w:val="Policepardfaut"/>
    <w:link w:val="Pieddepage"/>
    <w:uiPriority w:val="99"/>
    <w:rsid w:val="00395B7E"/>
    <w:rPr>
      <w:sz w:val="20"/>
    </w:rPr>
  </w:style>
  <w:style w:type="table" w:styleId="Grilledutableau">
    <w:name w:val="Table Grid"/>
    <w:basedOn w:val="TableauNormal"/>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us-titre">
    <w:name w:val="Subtitle"/>
    <w:basedOn w:val="Normal"/>
    <w:next w:val="Normal"/>
    <w:link w:val="Sous-titreCar"/>
    <w:rsid w:val="00A04513"/>
    <w:pPr>
      <w:numPr>
        <w:ilvl w:val="1"/>
      </w:numPr>
    </w:pPr>
    <w:rPr>
      <w:rFonts w:asciiTheme="majorHAnsi" w:eastAsiaTheme="majorEastAsia" w:hAnsiTheme="majorHAnsi" w:cstheme="majorBidi"/>
      <w:b/>
      <w:iCs/>
      <w:color w:val="000000" w:themeColor="text1"/>
      <w:sz w:val="28"/>
    </w:rPr>
  </w:style>
  <w:style w:type="character" w:customStyle="1" w:styleId="Sous-titreCar">
    <w:name w:val="Sous-titre Car"/>
    <w:basedOn w:val="Policepardfaut"/>
    <w:link w:val="Sous-titre"/>
    <w:rsid w:val="00A04513"/>
    <w:rPr>
      <w:rFonts w:asciiTheme="majorHAnsi" w:eastAsiaTheme="majorEastAsia" w:hAnsiTheme="majorHAnsi" w:cstheme="majorBidi"/>
      <w:b/>
      <w:iCs/>
      <w:color w:val="000000" w:themeColor="text1"/>
      <w:sz w:val="28"/>
    </w:rPr>
  </w:style>
  <w:style w:type="paragraph" w:styleId="Titre">
    <w:name w:val="Title"/>
    <w:basedOn w:val="Normal"/>
    <w:next w:val="Normal"/>
    <w:link w:val="TitreCar"/>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reCar">
    <w:name w:val="Titre Car"/>
    <w:basedOn w:val="Policepardfaut"/>
    <w:link w:val="Titre"/>
    <w:rsid w:val="00380AB9"/>
    <w:rPr>
      <w:rFonts w:asciiTheme="majorHAnsi" w:eastAsiaTheme="majorEastAsia" w:hAnsiTheme="majorHAnsi" w:cstheme="majorBidi"/>
      <w:color w:val="000000" w:themeColor="text2" w:themeShade="CC"/>
      <w:kern w:val="28"/>
      <w:sz w:val="56"/>
      <w:szCs w:val="52"/>
    </w:rPr>
  </w:style>
  <w:style w:type="character" w:customStyle="1" w:styleId="Titre1Car">
    <w:name w:val="Titre 1 Car"/>
    <w:basedOn w:val="Policepardfaut"/>
    <w:link w:val="Titre1"/>
    <w:uiPriority w:val="1"/>
    <w:rsid w:val="009B3DB1"/>
    <w:rPr>
      <w:rFonts w:asciiTheme="majorHAnsi" w:eastAsiaTheme="majorEastAsia" w:hAnsiTheme="majorHAnsi" w:cstheme="majorBidi"/>
      <w:b/>
      <w:bCs/>
      <w:caps/>
      <w:color w:val="000000" w:themeColor="text1"/>
      <w:sz w:val="36"/>
      <w:szCs w:val="32"/>
    </w:rPr>
  </w:style>
  <w:style w:type="character" w:customStyle="1" w:styleId="Titre2Car">
    <w:name w:val="Titre 2 Car"/>
    <w:basedOn w:val="Policepardfaut"/>
    <w:link w:val="Titre2"/>
    <w:uiPriority w:val="1"/>
    <w:rsid w:val="00E67137"/>
    <w:rPr>
      <w:rFonts w:asciiTheme="majorHAnsi" w:eastAsiaTheme="majorEastAsia" w:hAnsiTheme="majorHAnsi" w:cstheme="majorBidi"/>
      <w:b/>
      <w:bCs/>
      <w:color w:val="000000" w:themeColor="text1"/>
      <w:sz w:val="28"/>
      <w:szCs w:val="26"/>
    </w:rPr>
  </w:style>
  <w:style w:type="character" w:customStyle="1" w:styleId="Titre3Car">
    <w:name w:val="Titre 3 Car"/>
    <w:basedOn w:val="Policepardfaut"/>
    <w:link w:val="Titre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Lienhypertexte">
    <w:name w:val="Hyperlink"/>
    <w:basedOn w:val="Policepardfaut"/>
    <w:uiPriority w:val="99"/>
    <w:rsid w:val="009B2DBE"/>
    <w:rPr>
      <w:color w:val="0000CF" w:themeColor="hyperlink"/>
      <w:u w:val="single"/>
    </w:rPr>
  </w:style>
  <w:style w:type="paragraph" w:styleId="Paragraphedeliste">
    <w:name w:val="List Paragraph"/>
    <w:basedOn w:val="Normal"/>
    <w:uiPriority w:val="34"/>
    <w:qFormat/>
    <w:rsid w:val="002C64E6"/>
    <w:pPr>
      <w:numPr>
        <w:numId w:val="16"/>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M1">
    <w:name w:val="toc 1"/>
    <w:basedOn w:val="Normal"/>
    <w:next w:val="Normal"/>
    <w:uiPriority w:val="39"/>
    <w:rsid w:val="005E7D5B"/>
    <w:pPr>
      <w:keepNext/>
      <w:tabs>
        <w:tab w:val="left" w:pos="518"/>
        <w:tab w:val="left" w:pos="720"/>
        <w:tab w:val="right" w:leader="dot" w:pos="9350"/>
      </w:tabs>
      <w:spacing w:before="320" w:after="80"/>
      <w:ind w:left="720" w:hanging="720"/>
    </w:pPr>
    <w:rPr>
      <w:caps/>
      <w:noProof/>
      <w:sz w:val="24"/>
    </w:rPr>
  </w:style>
  <w:style w:type="paragraph" w:styleId="TM2">
    <w:name w:val="toc 2"/>
    <w:basedOn w:val="Normal"/>
    <w:next w:val="Normal"/>
    <w:uiPriority w:val="39"/>
    <w:rsid w:val="005E7D5B"/>
    <w:pPr>
      <w:tabs>
        <w:tab w:val="left" w:pos="515"/>
        <w:tab w:val="left" w:pos="735"/>
        <w:tab w:val="right" w:leader="dot" w:pos="9350"/>
      </w:tabs>
      <w:spacing w:before="0" w:after="40"/>
      <w:ind w:left="720" w:hanging="720"/>
    </w:pPr>
    <w:rPr>
      <w:noProof/>
    </w:rPr>
  </w:style>
  <w:style w:type="paragraph" w:styleId="TM3">
    <w:name w:val="toc 3"/>
    <w:basedOn w:val="Normal"/>
    <w:next w:val="Normal"/>
    <w:autoRedefine/>
    <w:uiPriority w:val="39"/>
    <w:rsid w:val="000B5207"/>
    <w:pPr>
      <w:ind w:left="440"/>
    </w:pPr>
  </w:style>
  <w:style w:type="paragraph" w:styleId="TM4">
    <w:name w:val="toc 4"/>
    <w:basedOn w:val="Normal"/>
    <w:next w:val="Normal"/>
    <w:autoRedefine/>
    <w:uiPriority w:val="39"/>
    <w:rsid w:val="000B5207"/>
    <w:pPr>
      <w:ind w:left="660"/>
    </w:pPr>
  </w:style>
  <w:style w:type="paragraph" w:styleId="TM5">
    <w:name w:val="toc 5"/>
    <w:basedOn w:val="Normal"/>
    <w:next w:val="Normal"/>
    <w:autoRedefine/>
    <w:uiPriority w:val="39"/>
    <w:rsid w:val="000B5207"/>
    <w:pPr>
      <w:ind w:left="880"/>
    </w:pPr>
  </w:style>
  <w:style w:type="paragraph" w:styleId="TM6">
    <w:name w:val="toc 6"/>
    <w:basedOn w:val="Normal"/>
    <w:next w:val="Normal"/>
    <w:autoRedefine/>
    <w:uiPriority w:val="39"/>
    <w:rsid w:val="000B5207"/>
    <w:pPr>
      <w:ind w:left="1100"/>
    </w:pPr>
  </w:style>
  <w:style w:type="paragraph" w:styleId="TM7">
    <w:name w:val="toc 7"/>
    <w:basedOn w:val="Normal"/>
    <w:next w:val="Normal"/>
    <w:autoRedefine/>
    <w:uiPriority w:val="39"/>
    <w:rsid w:val="000B5207"/>
    <w:pPr>
      <w:ind w:left="1320"/>
    </w:pPr>
  </w:style>
  <w:style w:type="paragraph" w:styleId="TM8">
    <w:name w:val="toc 8"/>
    <w:basedOn w:val="Normal"/>
    <w:next w:val="Normal"/>
    <w:autoRedefine/>
    <w:uiPriority w:val="39"/>
    <w:rsid w:val="000B5207"/>
    <w:pPr>
      <w:ind w:left="1540"/>
    </w:pPr>
  </w:style>
  <w:style w:type="paragraph" w:styleId="TM9">
    <w:name w:val="toc 9"/>
    <w:basedOn w:val="Normal"/>
    <w:next w:val="Normal"/>
    <w:autoRedefine/>
    <w:uiPriority w:val="39"/>
    <w:rsid w:val="000B5207"/>
    <w:pPr>
      <w:ind w:left="1760"/>
    </w:pPr>
  </w:style>
  <w:style w:type="paragraph" w:customStyle="1" w:styleId="subbullet">
    <w:name w:val="sub bullet"/>
    <w:qFormat/>
    <w:rsid w:val="0081061E"/>
    <w:pPr>
      <w:numPr>
        <w:numId w:val="6"/>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E2C8-7941-4981-BCCA-6ED57B50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7</Pages>
  <Words>1869</Words>
  <Characters>10285</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Ashton</dc:creator>
  <cp:lastModifiedBy>Sylvie Gariépy</cp:lastModifiedBy>
  <cp:revision>146</cp:revision>
  <cp:lastPrinted>2020-08-26T21:03:00Z</cp:lastPrinted>
  <dcterms:created xsi:type="dcterms:W3CDTF">2020-04-21T12:38:00Z</dcterms:created>
  <dcterms:modified xsi:type="dcterms:W3CDTF">2020-08-27T15:36:00Z</dcterms:modified>
</cp:coreProperties>
</file>