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8CF" w:rsidRPr="00C61293" w:rsidRDefault="007168CF" w:rsidP="007168CF">
      <w:pPr>
        <w:pStyle w:val="Heading4"/>
        <w:ind w:left="0"/>
        <w:rPr>
          <w:rFonts w:eastAsia="Times New Roman"/>
        </w:rPr>
      </w:pPr>
      <w:r w:rsidRPr="00C61293">
        <w:t>Énoncé de divulgation</w:t>
      </w:r>
    </w:p>
    <w:p w:rsidR="007168CF" w:rsidRPr="00C61293" w:rsidRDefault="007168CF" w:rsidP="007168CF">
      <w:pPr>
        <w:spacing w:before="120" w:after="240"/>
        <w:contextualSpacing/>
        <w:jc w:val="both"/>
      </w:pPr>
    </w:p>
    <w:p w:rsidR="007168CF" w:rsidRPr="00C61293" w:rsidRDefault="007168CF" w:rsidP="007168CF">
      <w:pPr>
        <w:spacing w:before="120" w:line="276" w:lineRule="auto"/>
        <w:ind w:left="0"/>
      </w:pPr>
      <w:proofErr w:type="gramStart"/>
      <w:r w:rsidRPr="00C61293">
        <w:t>La</w:t>
      </w:r>
      <w:proofErr w:type="gramEnd"/>
      <w:r w:rsidRPr="00C61293">
        <w:t xml:space="preserve"> politique n</w:t>
      </w:r>
      <w:r w:rsidRPr="00C61293">
        <w:rPr>
          <w:vertAlign w:val="superscript"/>
        </w:rPr>
        <w:t>o</w:t>
      </w:r>
      <w:r w:rsidRPr="00C61293">
        <w:t> [●] de la Première Nation exige qu’un énoncé de divulgation soit produit par chacun des membres du Conseil.</w:t>
      </w:r>
    </w:p>
    <w:p w:rsidR="007168CF" w:rsidRPr="00C61293" w:rsidRDefault="007168CF" w:rsidP="007168CF">
      <w:pPr>
        <w:spacing w:before="120" w:line="276" w:lineRule="auto"/>
        <w:ind w:left="0"/>
        <w:jc w:val="both"/>
        <w:rPr>
          <w:b/>
        </w:rPr>
      </w:pPr>
      <w:r w:rsidRPr="00C61293">
        <w:rPr>
          <w:b/>
        </w:rPr>
        <w:t>Définitions</w:t>
      </w:r>
    </w:p>
    <w:p w:rsidR="007168CF" w:rsidRPr="00C61293" w:rsidRDefault="007168CF" w:rsidP="007168CF">
      <w:pPr>
        <w:spacing w:before="120" w:line="276" w:lineRule="auto"/>
        <w:ind w:left="2835" w:hanging="2835"/>
      </w:pPr>
      <w:proofErr w:type="gramStart"/>
      <w:r w:rsidRPr="00C61293">
        <w:rPr>
          <w:b/>
        </w:rPr>
        <w:t>dépenses</w:t>
      </w:r>
      <w:proofErr w:type="gramEnd"/>
      <w:r w:rsidRPr="00C61293">
        <w:t xml:space="preserve"> </w:t>
      </w:r>
      <w:r w:rsidRPr="00C61293">
        <w:tab/>
        <w:t>Coûts notamment engagés pour le transport, l’hébergement, les repas, l’hospitalité et les frais accessoires.</w:t>
      </w:r>
    </w:p>
    <w:p w:rsidR="007168CF" w:rsidRPr="00C61293" w:rsidRDefault="007168CF" w:rsidP="007168CF">
      <w:pPr>
        <w:spacing w:before="120" w:line="276" w:lineRule="auto"/>
        <w:ind w:left="2835" w:hanging="2835"/>
      </w:pPr>
      <w:proofErr w:type="gramStart"/>
      <w:r w:rsidRPr="00C61293">
        <w:rPr>
          <w:b/>
        </w:rPr>
        <w:t>entité</w:t>
      </w:r>
      <w:proofErr w:type="gramEnd"/>
      <w:r w:rsidRPr="00C61293">
        <w:t xml:space="preserve"> </w:t>
      </w:r>
      <w:r w:rsidRPr="00C61293">
        <w:tab/>
        <w:t>Société ou partenariat, coentreprise et toute autre association ou organisation qui n’est pas constituée en personne morale dont les opérations financières sont consolidées dans les états financiers de la Première Nation conformément aux NCSP.</w:t>
      </w:r>
    </w:p>
    <w:p w:rsidR="007168CF" w:rsidRPr="00C61293" w:rsidRDefault="007168CF" w:rsidP="007168CF">
      <w:pPr>
        <w:spacing w:before="120" w:line="276" w:lineRule="auto"/>
        <w:ind w:left="2835" w:hanging="2835"/>
        <w:rPr>
          <w:b/>
          <w:highlight w:val="yellow"/>
        </w:rPr>
      </w:pPr>
      <w:proofErr w:type="gramStart"/>
      <w:r w:rsidRPr="00C61293">
        <w:rPr>
          <w:b/>
        </w:rPr>
        <w:t>rémunération</w:t>
      </w:r>
      <w:proofErr w:type="gramEnd"/>
      <w:r w:rsidRPr="00C61293">
        <w:t xml:space="preserve"> </w:t>
      </w:r>
      <w:r w:rsidRPr="00C61293">
        <w:tab/>
        <w:t>Salaires, émoluments, commissions, bonis, frais, honoraires et dividendes ainsi que tout autre avantage monétaire ou non-monétaire.</w:t>
      </w:r>
    </w:p>
    <w:p w:rsidR="007168CF" w:rsidRPr="00C61293" w:rsidRDefault="007168CF" w:rsidP="007168CF">
      <w:pPr>
        <w:spacing w:before="120" w:line="276" w:lineRule="auto"/>
        <w:ind w:left="0"/>
        <w:jc w:val="both"/>
        <w:rPr>
          <w:b/>
        </w:rPr>
      </w:pPr>
      <w:r w:rsidRPr="00C61293">
        <w:rPr>
          <w:b/>
        </w:rPr>
        <w:t>Divulgations</w:t>
      </w:r>
    </w:p>
    <w:p w:rsidR="007168CF" w:rsidRPr="00C61293" w:rsidRDefault="007168CF" w:rsidP="007168CF">
      <w:pPr>
        <w:numPr>
          <w:ilvl w:val="0"/>
          <w:numId w:val="1"/>
        </w:numPr>
        <w:spacing w:before="120" w:line="276" w:lineRule="auto"/>
        <w:ind w:left="284" w:hanging="284"/>
        <w:contextualSpacing/>
        <w:rPr>
          <w:szCs w:val="18"/>
        </w:rPr>
      </w:pPr>
      <w:r w:rsidRPr="00C61293">
        <w:t>En tenant compte des définitions qui précèdent, je fais ci-après état de la rémunération versée et des dépenses remboursées par la Première Nation ou toute entité pendant l'exercice se terminant le 31 mars 201[●].</w:t>
      </w:r>
    </w:p>
    <w:p w:rsidR="007168CF" w:rsidRPr="00C61293" w:rsidRDefault="007168CF" w:rsidP="007168CF">
      <w:pPr>
        <w:spacing w:before="120" w:after="0" w:line="276" w:lineRule="auto"/>
        <w:rPr>
          <w:vanish/>
        </w:rPr>
      </w:pPr>
    </w:p>
    <w:tbl>
      <w:tblPr>
        <w:tblW w:w="99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1"/>
        <w:gridCol w:w="2240"/>
        <w:gridCol w:w="2185"/>
        <w:gridCol w:w="2161"/>
        <w:gridCol w:w="2868"/>
      </w:tblGrid>
      <w:tr w:rsidR="007168CF" w:rsidRPr="00C61293" w:rsidTr="00AD596A">
        <w:tc>
          <w:tcPr>
            <w:tcW w:w="491" w:type="dxa"/>
            <w:tcBorders>
              <w:bottom w:val="single" w:sz="12" w:space="0" w:color="666666"/>
            </w:tcBorders>
            <w:shd w:val="clear" w:color="auto" w:fill="auto"/>
          </w:tcPr>
          <w:p w:rsidR="007168CF" w:rsidRPr="00C61293" w:rsidRDefault="007168CF" w:rsidP="00AD596A">
            <w:pPr>
              <w:spacing w:before="120"/>
              <w:jc w:val="both"/>
              <w:rPr>
                <w:b/>
                <w:bCs/>
              </w:rPr>
            </w:pPr>
          </w:p>
        </w:tc>
        <w:tc>
          <w:tcPr>
            <w:tcW w:w="2240" w:type="dxa"/>
            <w:tcBorders>
              <w:bottom w:val="single" w:sz="12" w:space="0" w:color="666666"/>
            </w:tcBorders>
            <w:shd w:val="clear" w:color="auto" w:fill="auto"/>
          </w:tcPr>
          <w:p w:rsidR="007168CF" w:rsidRPr="00C61293" w:rsidRDefault="007168CF" w:rsidP="00AD596A">
            <w:pPr>
              <w:spacing w:before="120"/>
              <w:ind w:left="101"/>
              <w:jc w:val="both"/>
              <w:rPr>
                <w:b/>
                <w:bCs/>
              </w:rPr>
            </w:pPr>
            <w:r w:rsidRPr="00C61293">
              <w:rPr>
                <w:b/>
                <w:bCs/>
              </w:rPr>
              <w:t>Nom de l’entité</w:t>
            </w:r>
          </w:p>
        </w:tc>
        <w:tc>
          <w:tcPr>
            <w:tcW w:w="2185" w:type="dxa"/>
            <w:tcBorders>
              <w:bottom w:val="single" w:sz="12" w:space="0" w:color="666666"/>
            </w:tcBorders>
            <w:shd w:val="clear" w:color="auto" w:fill="auto"/>
          </w:tcPr>
          <w:p w:rsidR="007168CF" w:rsidRPr="00C61293" w:rsidRDefault="007168CF" w:rsidP="00AD596A">
            <w:pPr>
              <w:spacing w:before="120"/>
              <w:ind w:left="101"/>
              <w:jc w:val="both"/>
              <w:rPr>
                <w:b/>
                <w:bCs/>
              </w:rPr>
            </w:pPr>
            <w:r w:rsidRPr="00C61293">
              <w:rPr>
                <w:b/>
                <w:bCs/>
              </w:rPr>
              <w:t>Rémunération versée</w:t>
            </w:r>
          </w:p>
        </w:tc>
        <w:tc>
          <w:tcPr>
            <w:tcW w:w="2161" w:type="dxa"/>
            <w:tcBorders>
              <w:bottom w:val="single" w:sz="12" w:space="0" w:color="666666"/>
            </w:tcBorders>
            <w:shd w:val="clear" w:color="auto" w:fill="auto"/>
          </w:tcPr>
          <w:p w:rsidR="007168CF" w:rsidRPr="00C61293" w:rsidRDefault="007168CF" w:rsidP="00AD596A">
            <w:pPr>
              <w:spacing w:before="120"/>
              <w:ind w:left="101"/>
              <w:jc w:val="both"/>
              <w:rPr>
                <w:b/>
                <w:bCs/>
              </w:rPr>
            </w:pPr>
            <w:r w:rsidRPr="00C61293">
              <w:rPr>
                <w:b/>
                <w:bCs/>
              </w:rPr>
              <w:t>Dépenses remboursées</w:t>
            </w:r>
          </w:p>
        </w:tc>
        <w:tc>
          <w:tcPr>
            <w:tcW w:w="2868" w:type="dxa"/>
            <w:tcBorders>
              <w:bottom w:val="single" w:sz="12" w:space="0" w:color="666666"/>
            </w:tcBorders>
            <w:shd w:val="clear" w:color="auto" w:fill="auto"/>
          </w:tcPr>
          <w:p w:rsidR="007168CF" w:rsidRPr="00C61293" w:rsidRDefault="007168CF" w:rsidP="00AD596A">
            <w:pPr>
              <w:spacing w:before="120"/>
              <w:ind w:left="101"/>
              <w:jc w:val="both"/>
              <w:rPr>
                <w:b/>
                <w:bCs/>
              </w:rPr>
            </w:pPr>
            <w:r w:rsidRPr="00C61293">
              <w:rPr>
                <w:b/>
                <w:bCs/>
              </w:rPr>
              <w:t>Commentaires</w:t>
            </w:r>
          </w:p>
        </w:tc>
      </w:tr>
      <w:tr w:rsidR="007168CF" w:rsidRPr="00C61293" w:rsidTr="00AD596A">
        <w:tc>
          <w:tcPr>
            <w:tcW w:w="491" w:type="dxa"/>
            <w:shd w:val="clear" w:color="auto" w:fill="auto"/>
          </w:tcPr>
          <w:p w:rsidR="007168CF" w:rsidRPr="00C61293" w:rsidRDefault="007168CF" w:rsidP="007168CF">
            <w:pPr>
              <w:numPr>
                <w:ilvl w:val="0"/>
                <w:numId w:val="2"/>
              </w:numPr>
              <w:spacing w:before="120"/>
              <w:jc w:val="both"/>
              <w:rPr>
                <w:b/>
                <w:bCs/>
              </w:rPr>
            </w:pPr>
          </w:p>
        </w:tc>
        <w:tc>
          <w:tcPr>
            <w:tcW w:w="2240" w:type="dxa"/>
            <w:shd w:val="clear" w:color="auto" w:fill="auto"/>
          </w:tcPr>
          <w:p w:rsidR="007168CF" w:rsidRPr="00C61293" w:rsidRDefault="007168CF" w:rsidP="00AD596A">
            <w:pPr>
              <w:spacing w:before="120"/>
              <w:ind w:left="101"/>
              <w:rPr>
                <w:sz w:val="18"/>
              </w:rPr>
            </w:pPr>
            <w:r>
              <w:rPr>
                <w:sz w:val="18"/>
              </w:rPr>
              <w:t>[Exemple – Première </w:t>
            </w:r>
            <w:r w:rsidRPr="00C61293">
              <w:rPr>
                <w:sz w:val="18"/>
              </w:rPr>
              <w:t>Nation ABC]</w:t>
            </w:r>
          </w:p>
        </w:tc>
        <w:tc>
          <w:tcPr>
            <w:tcW w:w="2185" w:type="dxa"/>
            <w:shd w:val="clear" w:color="auto" w:fill="auto"/>
          </w:tcPr>
          <w:p w:rsidR="007168CF" w:rsidRPr="00C61293" w:rsidRDefault="007168CF" w:rsidP="00AD596A">
            <w:pPr>
              <w:spacing w:before="120"/>
              <w:jc w:val="both"/>
              <w:rPr>
                <w:sz w:val="18"/>
              </w:rPr>
            </w:pPr>
            <w:r w:rsidRPr="00C61293">
              <w:rPr>
                <w:sz w:val="18"/>
              </w:rPr>
              <w:t>[●] $</w:t>
            </w:r>
          </w:p>
        </w:tc>
        <w:tc>
          <w:tcPr>
            <w:tcW w:w="2161" w:type="dxa"/>
            <w:shd w:val="clear" w:color="auto" w:fill="auto"/>
          </w:tcPr>
          <w:p w:rsidR="007168CF" w:rsidRPr="00C61293" w:rsidRDefault="007168CF" w:rsidP="00AD596A">
            <w:pPr>
              <w:spacing w:before="120"/>
              <w:jc w:val="both"/>
              <w:rPr>
                <w:sz w:val="18"/>
              </w:rPr>
            </w:pPr>
            <w:r w:rsidRPr="00C61293">
              <w:rPr>
                <w:sz w:val="18"/>
              </w:rPr>
              <w:t>[●] $</w:t>
            </w:r>
          </w:p>
        </w:tc>
        <w:tc>
          <w:tcPr>
            <w:tcW w:w="2868" w:type="dxa"/>
            <w:shd w:val="clear" w:color="auto" w:fill="auto"/>
          </w:tcPr>
          <w:p w:rsidR="007168CF" w:rsidRPr="00C61293" w:rsidRDefault="007168CF" w:rsidP="00AD596A">
            <w:pPr>
              <w:spacing w:before="120"/>
              <w:ind w:left="40"/>
              <w:rPr>
                <w:sz w:val="18"/>
              </w:rPr>
            </w:pPr>
            <w:r w:rsidRPr="00C61293">
              <w:rPr>
                <w:sz w:val="18"/>
              </w:rPr>
              <w:t>Honoraires et dépenses admissibles rembou</w:t>
            </w:r>
            <w:r>
              <w:rPr>
                <w:sz w:val="18"/>
              </w:rPr>
              <w:t>rsées en tant </w:t>
            </w:r>
            <w:r w:rsidRPr="00C61293">
              <w:rPr>
                <w:sz w:val="18"/>
              </w:rPr>
              <w:t>que membre du Conseil</w:t>
            </w:r>
          </w:p>
        </w:tc>
      </w:tr>
      <w:tr w:rsidR="007168CF" w:rsidRPr="00C61293" w:rsidTr="00AD596A">
        <w:tc>
          <w:tcPr>
            <w:tcW w:w="491" w:type="dxa"/>
            <w:shd w:val="clear" w:color="auto" w:fill="auto"/>
          </w:tcPr>
          <w:p w:rsidR="007168CF" w:rsidRPr="00C61293" w:rsidRDefault="007168CF" w:rsidP="007168CF">
            <w:pPr>
              <w:numPr>
                <w:ilvl w:val="0"/>
                <w:numId w:val="2"/>
              </w:numPr>
              <w:spacing w:before="120"/>
              <w:jc w:val="both"/>
              <w:rPr>
                <w:b/>
                <w:bCs/>
              </w:rPr>
            </w:pPr>
          </w:p>
        </w:tc>
        <w:tc>
          <w:tcPr>
            <w:tcW w:w="2240" w:type="dxa"/>
            <w:shd w:val="clear" w:color="auto" w:fill="auto"/>
          </w:tcPr>
          <w:p w:rsidR="007168CF" w:rsidRPr="00C61293" w:rsidRDefault="007168CF" w:rsidP="00AD596A">
            <w:pPr>
              <w:spacing w:before="120"/>
              <w:ind w:left="101"/>
              <w:rPr>
                <w:sz w:val="18"/>
              </w:rPr>
            </w:pPr>
            <w:r>
              <w:rPr>
                <w:sz w:val="18"/>
              </w:rPr>
              <w:t xml:space="preserve">[Exemple – Entreprise ABC </w:t>
            </w:r>
            <w:r w:rsidRPr="00C61293">
              <w:rPr>
                <w:sz w:val="18"/>
              </w:rPr>
              <w:t>de la Première Nation]</w:t>
            </w:r>
          </w:p>
        </w:tc>
        <w:tc>
          <w:tcPr>
            <w:tcW w:w="2185" w:type="dxa"/>
            <w:shd w:val="clear" w:color="auto" w:fill="auto"/>
          </w:tcPr>
          <w:p w:rsidR="007168CF" w:rsidRPr="00C61293" w:rsidRDefault="007168CF" w:rsidP="00AD596A">
            <w:pPr>
              <w:spacing w:before="120"/>
              <w:jc w:val="both"/>
              <w:rPr>
                <w:sz w:val="18"/>
              </w:rPr>
            </w:pPr>
            <w:r w:rsidRPr="00C61293">
              <w:rPr>
                <w:sz w:val="18"/>
              </w:rPr>
              <w:t>[●] $</w:t>
            </w:r>
          </w:p>
        </w:tc>
        <w:tc>
          <w:tcPr>
            <w:tcW w:w="2161" w:type="dxa"/>
            <w:shd w:val="clear" w:color="auto" w:fill="auto"/>
          </w:tcPr>
          <w:p w:rsidR="007168CF" w:rsidRPr="00C61293" w:rsidRDefault="007168CF" w:rsidP="00AD596A">
            <w:pPr>
              <w:spacing w:before="120"/>
              <w:jc w:val="both"/>
              <w:rPr>
                <w:sz w:val="18"/>
              </w:rPr>
            </w:pPr>
            <w:r w:rsidRPr="00C61293">
              <w:rPr>
                <w:sz w:val="18"/>
              </w:rPr>
              <w:t>[●] $</w:t>
            </w:r>
          </w:p>
        </w:tc>
        <w:tc>
          <w:tcPr>
            <w:tcW w:w="2868" w:type="dxa"/>
            <w:shd w:val="clear" w:color="auto" w:fill="auto"/>
          </w:tcPr>
          <w:p w:rsidR="007168CF" w:rsidRPr="00C61293" w:rsidRDefault="007168CF" w:rsidP="00AD596A">
            <w:pPr>
              <w:spacing w:before="120"/>
              <w:ind w:left="40"/>
              <w:rPr>
                <w:sz w:val="18"/>
              </w:rPr>
            </w:pPr>
            <w:r w:rsidRPr="00C61293">
              <w:rPr>
                <w:sz w:val="18"/>
              </w:rPr>
              <w:t>Fra</w:t>
            </w:r>
            <w:r>
              <w:rPr>
                <w:sz w:val="18"/>
              </w:rPr>
              <w:t>is prévus par contrat acquittés </w:t>
            </w:r>
            <w:r w:rsidRPr="00C61293">
              <w:rPr>
                <w:sz w:val="18"/>
              </w:rPr>
              <w:t>pa</w:t>
            </w:r>
            <w:r>
              <w:rPr>
                <w:sz w:val="18"/>
              </w:rPr>
              <w:t>r Entreprise ABC de la Première </w:t>
            </w:r>
            <w:r w:rsidRPr="00C61293">
              <w:rPr>
                <w:sz w:val="18"/>
              </w:rPr>
              <w:t>Nation et dépenses admissibles remboursées</w:t>
            </w:r>
          </w:p>
        </w:tc>
      </w:tr>
      <w:tr w:rsidR="007168CF" w:rsidRPr="00C61293" w:rsidTr="00AD596A">
        <w:tc>
          <w:tcPr>
            <w:tcW w:w="491" w:type="dxa"/>
            <w:shd w:val="clear" w:color="auto" w:fill="auto"/>
          </w:tcPr>
          <w:p w:rsidR="007168CF" w:rsidRPr="00C61293" w:rsidRDefault="007168CF" w:rsidP="007168CF">
            <w:pPr>
              <w:numPr>
                <w:ilvl w:val="0"/>
                <w:numId w:val="2"/>
              </w:numPr>
              <w:spacing w:before="120"/>
              <w:jc w:val="both"/>
              <w:rPr>
                <w:b/>
                <w:bCs/>
              </w:rPr>
            </w:pPr>
          </w:p>
        </w:tc>
        <w:tc>
          <w:tcPr>
            <w:tcW w:w="2240" w:type="dxa"/>
            <w:shd w:val="clear" w:color="auto" w:fill="auto"/>
          </w:tcPr>
          <w:p w:rsidR="007168CF" w:rsidRPr="00C61293" w:rsidRDefault="007168CF" w:rsidP="00AD596A">
            <w:pPr>
              <w:spacing w:before="120"/>
              <w:ind w:left="101"/>
              <w:rPr>
                <w:sz w:val="18"/>
              </w:rPr>
            </w:pPr>
            <w:r>
              <w:rPr>
                <w:sz w:val="18"/>
              </w:rPr>
              <w:t>[Exemple –</w:t>
            </w:r>
            <w:r>
              <w:rPr>
                <w:sz w:val="18"/>
              </w:rPr>
              <w:br/>
            </w:r>
            <w:r w:rsidRPr="00C61293">
              <w:rPr>
                <w:sz w:val="18"/>
              </w:rPr>
              <w:t>Entreprise XYZ de la Première Nation]</w:t>
            </w:r>
          </w:p>
        </w:tc>
        <w:tc>
          <w:tcPr>
            <w:tcW w:w="2185" w:type="dxa"/>
            <w:shd w:val="clear" w:color="auto" w:fill="auto"/>
          </w:tcPr>
          <w:p w:rsidR="007168CF" w:rsidRPr="00C61293" w:rsidRDefault="007168CF" w:rsidP="00AD596A">
            <w:pPr>
              <w:spacing w:before="120"/>
              <w:jc w:val="both"/>
              <w:rPr>
                <w:sz w:val="18"/>
              </w:rPr>
            </w:pPr>
            <w:r w:rsidRPr="00C61293">
              <w:rPr>
                <w:sz w:val="18"/>
              </w:rPr>
              <w:t>[●] $</w:t>
            </w:r>
          </w:p>
        </w:tc>
        <w:tc>
          <w:tcPr>
            <w:tcW w:w="2161" w:type="dxa"/>
            <w:shd w:val="clear" w:color="auto" w:fill="auto"/>
          </w:tcPr>
          <w:p w:rsidR="007168CF" w:rsidRPr="00C61293" w:rsidRDefault="007168CF" w:rsidP="00AD596A">
            <w:pPr>
              <w:spacing w:before="120"/>
              <w:jc w:val="both"/>
              <w:rPr>
                <w:sz w:val="18"/>
              </w:rPr>
            </w:pPr>
            <w:r w:rsidRPr="00C61293">
              <w:rPr>
                <w:sz w:val="18"/>
              </w:rPr>
              <w:t>[●] $</w:t>
            </w:r>
          </w:p>
        </w:tc>
        <w:tc>
          <w:tcPr>
            <w:tcW w:w="2868" w:type="dxa"/>
            <w:shd w:val="clear" w:color="auto" w:fill="auto"/>
          </w:tcPr>
          <w:p w:rsidR="007168CF" w:rsidRPr="00C61293" w:rsidRDefault="007168CF" w:rsidP="00AD596A">
            <w:pPr>
              <w:spacing w:before="120"/>
              <w:ind w:left="40"/>
              <w:rPr>
                <w:sz w:val="18"/>
              </w:rPr>
            </w:pPr>
            <w:r w:rsidRPr="00C61293">
              <w:rPr>
                <w:sz w:val="18"/>
              </w:rPr>
              <w:t>Dividendes payés pa</w:t>
            </w:r>
            <w:r>
              <w:rPr>
                <w:sz w:val="18"/>
              </w:rPr>
              <w:t>r Entreprise XYZ de la Première </w:t>
            </w:r>
            <w:r w:rsidRPr="00C61293">
              <w:rPr>
                <w:sz w:val="18"/>
              </w:rPr>
              <w:t>Nation et dépenses admissibles remboursées</w:t>
            </w:r>
          </w:p>
        </w:tc>
      </w:tr>
    </w:tbl>
    <w:p w:rsidR="007168CF" w:rsidRPr="00C61293" w:rsidRDefault="007168CF" w:rsidP="007168CF">
      <w:pPr>
        <w:spacing w:before="240" w:after="360" w:line="276" w:lineRule="auto"/>
        <w:ind w:left="0"/>
        <w:rPr>
          <w:b/>
        </w:rPr>
      </w:pPr>
      <w:r w:rsidRPr="00C61293">
        <w:rPr>
          <w:b/>
        </w:rPr>
        <w:t xml:space="preserve">J’atteste que j’ai divulgué toute la « rémunération » versée et toutes les « dépenses » remboursées, selon les définitions précitées de ces termes, </w:t>
      </w:r>
      <w:r w:rsidRPr="00C61293">
        <w:rPr>
          <w:b/>
          <w:szCs w:val="18"/>
        </w:rPr>
        <w:t>au cours de l'exercice se terminant le 31 mars 201[●]</w:t>
      </w:r>
      <w:r w:rsidRPr="00C61293">
        <w:rPr>
          <w:b/>
        </w:rPr>
        <w:t>.</w:t>
      </w:r>
    </w:p>
    <w:p w:rsidR="007168CF" w:rsidRPr="00C61293" w:rsidRDefault="007168CF" w:rsidP="007168CF">
      <w:pPr>
        <w:spacing w:before="120" w:after="240" w:line="276" w:lineRule="auto"/>
        <w:ind w:left="0"/>
        <w:jc w:val="both"/>
        <w:rPr>
          <w:b/>
        </w:rPr>
      </w:pPr>
      <w:r w:rsidRPr="00C61293">
        <w:rPr>
          <w:b/>
        </w:rPr>
        <w:t>Signature _______________________________</w:t>
      </w:r>
      <w:r>
        <w:rPr>
          <w:b/>
        </w:rPr>
        <w:t xml:space="preserve"> </w:t>
      </w:r>
      <w:r w:rsidRPr="00C61293">
        <w:rPr>
          <w:b/>
        </w:rPr>
        <w:t>Date ___________________________</w:t>
      </w:r>
    </w:p>
    <w:p w:rsidR="007168CF" w:rsidRPr="00C61293" w:rsidRDefault="007168CF" w:rsidP="007168CF">
      <w:pPr>
        <w:spacing w:before="120" w:after="0" w:line="276" w:lineRule="auto"/>
        <w:ind w:left="0"/>
        <w:jc w:val="both"/>
        <w:rPr>
          <w:b/>
        </w:rPr>
      </w:pPr>
    </w:p>
    <w:p w:rsidR="007168CF" w:rsidRPr="00C61293" w:rsidRDefault="007168CF" w:rsidP="007168CF">
      <w:pPr>
        <w:spacing w:before="120" w:after="0" w:line="276" w:lineRule="auto"/>
        <w:ind w:left="0"/>
        <w:rPr>
          <w:b/>
        </w:rPr>
        <w:sectPr w:rsidR="007168CF" w:rsidRPr="00C61293" w:rsidSect="00280F8E">
          <w:headerReference w:type="even" r:id="rId5"/>
          <w:headerReference w:type="default" r:id="rId6"/>
          <w:footerReference w:type="default" r:id="rId7"/>
          <w:headerReference w:type="first" r:id="rId8"/>
          <w:footnotePr>
            <w:numRestart w:val="eachSect"/>
          </w:footnotePr>
          <w:pgSz w:w="12240" w:h="15840"/>
          <w:pgMar w:top="1418"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C61293">
        <w:rPr>
          <w:b/>
        </w:rPr>
        <w:t>Nom en caractères d’imprimerie _____________________________</w:t>
      </w:r>
      <w:r>
        <w:rPr>
          <w:b/>
        </w:rPr>
        <w:t xml:space="preserve"> </w:t>
      </w:r>
    </w:p>
    <w:p w:rsidR="00240355" w:rsidRPr="009F6537" w:rsidRDefault="00240355">
      <w:bookmarkStart w:id="0" w:name="_GoBack"/>
      <w:bookmarkEnd w:id="0"/>
    </w:p>
    <w:sectPr w:rsidR="00240355" w:rsidRPr="009F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genda Regular">
    <w:panose1 w:val="02000603040000020004"/>
    <w:charset w:val="00"/>
    <w:family w:val="modern"/>
    <w:notTrueType/>
    <w:pitch w:val="variable"/>
    <w:sig w:usb0="800000AF" w:usb1="5000204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01" w:type="pct"/>
      <w:tblCellMar>
        <w:top w:w="72" w:type="dxa"/>
        <w:left w:w="115" w:type="dxa"/>
        <w:bottom w:w="72" w:type="dxa"/>
        <w:right w:w="115" w:type="dxa"/>
      </w:tblCellMar>
      <w:tblLook w:val="00A0" w:firstRow="1" w:lastRow="0" w:firstColumn="1" w:lastColumn="0" w:noHBand="0" w:noVBand="0"/>
    </w:tblPr>
    <w:tblGrid>
      <w:gridCol w:w="7738"/>
      <w:gridCol w:w="2185"/>
    </w:tblGrid>
    <w:tr w:rsidR="00D33C3C" w:rsidRPr="008447F0" w:rsidTr="00F16EB0">
      <w:tc>
        <w:tcPr>
          <w:tcW w:w="3899" w:type="pct"/>
          <w:tcBorders>
            <w:top w:val="single" w:sz="4" w:space="0" w:color="000000"/>
          </w:tcBorders>
        </w:tcPr>
        <w:p w:rsidR="00D33C3C" w:rsidRPr="008447F0" w:rsidRDefault="007168CF" w:rsidP="00F16EB0">
          <w:pPr>
            <w:pStyle w:val="Footer"/>
            <w:tabs>
              <w:tab w:val="clear" w:pos="4680"/>
              <w:tab w:val="clear" w:pos="9360"/>
            </w:tabs>
            <w:ind w:left="0" w:right="249"/>
            <w:jc w:val="right"/>
          </w:pPr>
          <w:r>
            <w:t>Première Nation [Exemple] | Politique en matière de gouvernance</w:t>
          </w:r>
        </w:p>
      </w:tc>
      <w:tc>
        <w:tcPr>
          <w:tcW w:w="1101" w:type="pct"/>
          <w:tcBorders>
            <w:top w:val="single" w:sz="4" w:space="0" w:color="C0504D"/>
          </w:tcBorders>
          <w:shd w:val="clear" w:color="auto" w:fill="808080"/>
        </w:tcPr>
        <w:p w:rsidR="00D33C3C" w:rsidRPr="008447F0" w:rsidRDefault="007168CF">
          <w:pPr>
            <w:pStyle w:val="Header"/>
            <w:rPr>
              <w:color w:val="FFFFFF"/>
            </w:rPr>
          </w:pPr>
          <w:r>
            <w:fldChar w:fldCharType="begin"/>
          </w:r>
          <w:r>
            <w:instrText xml:space="preserve"> PAGE   \* MERGEFORMAT </w:instrText>
          </w:r>
          <w:r>
            <w:fldChar w:fldCharType="separate"/>
          </w:r>
          <w:r w:rsidRPr="007168CF">
            <w:rPr>
              <w:noProof/>
              <w:color w:val="FFFFFF"/>
            </w:rPr>
            <w:t>2</w:t>
          </w:r>
          <w:r>
            <w:rPr>
              <w:color w:val="FFFFFF"/>
            </w:rPr>
            <w:fldChar w:fldCharType="end"/>
          </w:r>
        </w:p>
      </w:tc>
    </w:tr>
  </w:tbl>
  <w:p w:rsidR="00D33C3C" w:rsidRPr="006D36C3" w:rsidRDefault="007168CF">
    <w:pPr>
      <w:pStyle w:val="Footer"/>
      <w:rPr>
        <w:b/>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3C" w:rsidRDefault="007168C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21813" o:spid="_x0000_s2050" type="#_x0000_t136" style="position:absolute;left:0;text-align:left;margin-left:0;margin-top:0;width:540.75pt;height:162.2pt;rotation:315;z-index:-251656192;mso-position-horizontal:center;mso-position-horizontal-relative:margin;mso-position-vertical:center;mso-position-vertical-relative:margin" o:allowincell="f" fillcolor="silver" stroked="f">
          <v:textpath style="font-family:&quot;Calibri&quot;;font-size:1pt" string="Modèle de politiqu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3C" w:rsidRDefault="007168C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21814" o:spid="_x0000_s2051" type="#_x0000_t136" style="position:absolute;left:0;text-align:left;margin-left:0;margin-top:0;width:540.75pt;height:162.2pt;rotation:315;z-index:-251655168;mso-position-horizontal:center;mso-position-horizontal-relative:margin;mso-position-vertical:center;mso-position-vertical-relative:margin" o:allowincell="f" fillcolor="silver" stroked="f">
          <v:textpath style="font-family:&quot;Calibri&quot;;font-size:1pt" string="Modèle de politiqu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3C" w:rsidRDefault="007168C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21812" o:spid="_x0000_s2049" type="#_x0000_t136" style="position:absolute;left:0;text-align:left;margin-left:0;margin-top:0;width:540.75pt;height:162.2pt;rotation:315;z-index:-251657216;mso-position-horizontal:center;mso-position-horizontal-relative:margin;mso-position-vertical:center;mso-position-vertical-relative:margin" o:allowincell="f" fillcolor="silver" stroked="f">
          <v:textpath style="font-family:&quot;Calibri&quot;;font-size:1pt" string="Modèle de politiqu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E3724"/>
    <w:multiLevelType w:val="hybridMultilevel"/>
    <w:tmpl w:val="00B0DF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CE11C22"/>
    <w:multiLevelType w:val="hybridMultilevel"/>
    <w:tmpl w:val="1AAA3A6A"/>
    <w:lvl w:ilvl="0" w:tplc="4FAC0408">
      <w:start w:val="1"/>
      <w:numFmt w:val="decimal"/>
      <w:lvlText w:val="%1)"/>
      <w:lvlJc w:val="left"/>
      <w:pPr>
        <w:ind w:left="502" w:hanging="360"/>
      </w:pPr>
      <w:rPr>
        <w:rFonts w:hint="default"/>
        <w:b/>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52"/>
    <o:shapelayout v:ext="edit">
      <o:idmap v:ext="edit" data="2"/>
    </o:shapelayout>
  </w:hdrShapeDefault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CF"/>
    <w:rsid w:val="00240355"/>
    <w:rsid w:val="006C67A6"/>
    <w:rsid w:val="007168CF"/>
    <w:rsid w:val="009F6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A82D06A-C18D-4CBD-A7EB-A0C3F413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da Regular" w:eastAsiaTheme="minorEastAsia" w:hAnsi="Agenda Regular"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8CF"/>
    <w:pPr>
      <w:spacing w:after="120" w:line="240" w:lineRule="auto"/>
      <w:ind w:left="567"/>
    </w:pPr>
    <w:rPr>
      <w:rFonts w:ascii="Calibri" w:eastAsia="MS Mincho" w:hAnsi="Calibri" w:cs="Times New Roman"/>
      <w:lang w:val="fr-CA" w:eastAsia="ja-JP"/>
    </w:rPr>
  </w:style>
  <w:style w:type="paragraph" w:styleId="Heading4">
    <w:name w:val="heading 4"/>
    <w:basedOn w:val="Normal"/>
    <w:next w:val="Normal"/>
    <w:link w:val="Heading4Char"/>
    <w:unhideWhenUsed/>
    <w:qFormat/>
    <w:rsid w:val="007168CF"/>
    <w:pPr>
      <w:keepNext/>
      <w:keepLines/>
      <w:spacing w:before="40" w:after="0"/>
      <w:outlineLvl w:val="3"/>
    </w:pPr>
    <w:rPr>
      <w:rFonts w:asciiTheme="minorHAnsi" w:eastAsiaTheme="majorEastAsia" w:hAnsiTheme="minorHAnsi" w:cstheme="majorBidi"/>
      <w:b/>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68CF"/>
    <w:rPr>
      <w:rFonts w:asciiTheme="minorHAnsi" w:eastAsiaTheme="majorEastAsia" w:hAnsiTheme="minorHAnsi" w:cstheme="majorBidi"/>
      <w:b/>
      <w:iCs/>
      <w:color w:val="2E74B5" w:themeColor="accent1" w:themeShade="BF"/>
      <w:sz w:val="28"/>
      <w:lang w:val="fr-CA" w:eastAsia="ja-JP"/>
    </w:rPr>
  </w:style>
  <w:style w:type="paragraph" w:styleId="Header">
    <w:name w:val="header"/>
    <w:basedOn w:val="Normal"/>
    <w:link w:val="HeaderChar"/>
    <w:uiPriority w:val="99"/>
    <w:rsid w:val="007168CF"/>
    <w:pPr>
      <w:tabs>
        <w:tab w:val="center" w:pos="4680"/>
        <w:tab w:val="right" w:pos="9360"/>
      </w:tabs>
      <w:spacing w:after="0"/>
    </w:pPr>
    <w:rPr>
      <w:sz w:val="20"/>
      <w:szCs w:val="20"/>
    </w:rPr>
  </w:style>
  <w:style w:type="character" w:customStyle="1" w:styleId="HeaderChar">
    <w:name w:val="Header Char"/>
    <w:basedOn w:val="DefaultParagraphFont"/>
    <w:link w:val="Header"/>
    <w:uiPriority w:val="99"/>
    <w:rsid w:val="007168CF"/>
    <w:rPr>
      <w:rFonts w:ascii="Calibri" w:eastAsia="MS Mincho" w:hAnsi="Calibri" w:cs="Times New Roman"/>
      <w:sz w:val="20"/>
      <w:szCs w:val="20"/>
      <w:lang w:val="fr-CA" w:eastAsia="ja-JP"/>
    </w:rPr>
  </w:style>
  <w:style w:type="paragraph" w:styleId="Footer">
    <w:name w:val="footer"/>
    <w:basedOn w:val="Normal"/>
    <w:link w:val="FooterChar"/>
    <w:uiPriority w:val="99"/>
    <w:rsid w:val="007168CF"/>
    <w:pPr>
      <w:tabs>
        <w:tab w:val="center" w:pos="4680"/>
        <w:tab w:val="right" w:pos="9360"/>
      </w:tabs>
      <w:spacing w:after="0"/>
    </w:pPr>
    <w:rPr>
      <w:sz w:val="20"/>
      <w:szCs w:val="20"/>
    </w:rPr>
  </w:style>
  <w:style w:type="character" w:customStyle="1" w:styleId="FooterChar">
    <w:name w:val="Footer Char"/>
    <w:basedOn w:val="DefaultParagraphFont"/>
    <w:link w:val="Footer"/>
    <w:uiPriority w:val="99"/>
    <w:rsid w:val="007168CF"/>
    <w:rPr>
      <w:rFonts w:ascii="Calibri" w:eastAsia="MS Mincho" w:hAnsi="Calibri" w:cs="Times New Roman"/>
      <w:sz w:val="20"/>
      <w:szCs w:val="20"/>
      <w:lang w:val="fr-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1509</Characters>
  <Application>Microsoft Office Word</Application>
  <DocSecurity>0</DocSecurity>
  <Lines>12</Lines>
  <Paragraphs>3</Paragraphs>
  <ScaleCrop>false</ScaleCrop>
  <Company>Org</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2018-02-27T17:54:00Z</dcterms:created>
  <dcterms:modified xsi:type="dcterms:W3CDTF">2018-02-27T17:55:00Z</dcterms:modified>
</cp:coreProperties>
</file>