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921" w:rsidRPr="00B60386" w:rsidRDefault="00794921" w:rsidP="00794921">
      <w:pPr>
        <w:pStyle w:val="Heading4"/>
        <w:ind w:left="0"/>
      </w:pPr>
      <w:r w:rsidRPr="00B60386">
        <w:t>Exigences relatives à la présentation de l’information à fournir</w:t>
      </w:r>
    </w:p>
    <w:p w:rsidR="00794921" w:rsidRPr="00B60386" w:rsidRDefault="00794921" w:rsidP="00794921"/>
    <w:p w:rsidR="00794921" w:rsidRPr="00B60386" w:rsidRDefault="00794921" w:rsidP="00794921">
      <w:pPr>
        <w:ind w:left="0"/>
      </w:pPr>
      <w:r w:rsidRPr="00B60386">
        <w:t xml:space="preserve">Les exigences qui suivent ont trait à la préparation des états financiers annuels de la Première Nation conformément aux NCSP, d’après le chapitre SP 3150 </w:t>
      </w:r>
      <w:r w:rsidRPr="00B60386">
        <w:rPr>
          <w:i/>
        </w:rPr>
        <w:t>Immobilisations corporelles</w:t>
      </w:r>
      <w:r w:rsidRPr="00B60386">
        <w:t>. Il serait avisé de consulter la version actuelle de cette norme comptable pour connaître les plus récentes exigences, notamment en matière de divulgation.</w:t>
      </w:r>
    </w:p>
    <w:p w:rsidR="00794921" w:rsidRPr="00B60386" w:rsidRDefault="00794921" w:rsidP="00794921">
      <w:pPr>
        <w:ind w:left="0"/>
      </w:pPr>
      <w:r w:rsidRPr="00B60386">
        <w:t xml:space="preserve"> </w:t>
      </w:r>
    </w:p>
    <w:p w:rsidR="00794921" w:rsidRPr="00B60386" w:rsidRDefault="00794921" w:rsidP="00794921">
      <w:pPr>
        <w:ind w:left="0"/>
      </w:pPr>
      <w:r w:rsidRPr="00B60386">
        <w:t>Les états financiers doivent préciser ce qui suit pour chaque grande catégorie d’immobilisations corporelles et pour l’ensemble de celles-ci :</w:t>
      </w:r>
    </w:p>
    <w:p w:rsidR="00794921" w:rsidRPr="00B60386" w:rsidRDefault="00794921" w:rsidP="00794921">
      <w:pPr>
        <w:pStyle w:val="ListParagraph"/>
        <w:numPr>
          <w:ilvl w:val="0"/>
          <w:numId w:val="1"/>
        </w:numPr>
        <w:ind w:left="714" w:hanging="357"/>
        <w:contextualSpacing w:val="0"/>
      </w:pPr>
      <w:r w:rsidRPr="00B60386">
        <w:t>coût au début et à la fin de la période;</w:t>
      </w:r>
    </w:p>
    <w:p w:rsidR="00794921" w:rsidRPr="00B60386" w:rsidRDefault="00794921" w:rsidP="00794921">
      <w:pPr>
        <w:pStyle w:val="ListParagraph"/>
        <w:numPr>
          <w:ilvl w:val="0"/>
          <w:numId w:val="1"/>
        </w:numPr>
        <w:ind w:left="714" w:hanging="357"/>
        <w:contextualSpacing w:val="0"/>
      </w:pPr>
      <w:r w:rsidRPr="00B60386">
        <w:t>ajouts pendant la période;</w:t>
      </w:r>
    </w:p>
    <w:p w:rsidR="00794921" w:rsidRPr="00B60386" w:rsidRDefault="00794921" w:rsidP="00794921">
      <w:pPr>
        <w:pStyle w:val="ListParagraph"/>
        <w:numPr>
          <w:ilvl w:val="0"/>
          <w:numId w:val="1"/>
        </w:numPr>
        <w:ind w:left="714" w:hanging="357"/>
        <w:contextualSpacing w:val="0"/>
      </w:pPr>
      <w:r w:rsidRPr="00B60386">
        <w:t>éliminations pendant la période;</w:t>
      </w:r>
    </w:p>
    <w:p w:rsidR="00794921" w:rsidRPr="00B60386" w:rsidRDefault="00794921" w:rsidP="00794921">
      <w:pPr>
        <w:pStyle w:val="ListParagraph"/>
        <w:numPr>
          <w:ilvl w:val="0"/>
          <w:numId w:val="1"/>
        </w:numPr>
        <w:ind w:left="714" w:hanging="357"/>
        <w:contextualSpacing w:val="0"/>
      </w:pPr>
      <w:r w:rsidRPr="00B60386">
        <w:t>montant de toute dévaluation pendant la période;</w:t>
      </w:r>
    </w:p>
    <w:p w:rsidR="00794921" w:rsidRPr="00B60386" w:rsidRDefault="00794921" w:rsidP="00794921">
      <w:pPr>
        <w:pStyle w:val="ListParagraph"/>
        <w:numPr>
          <w:ilvl w:val="0"/>
          <w:numId w:val="1"/>
        </w:numPr>
        <w:ind w:left="714" w:hanging="357"/>
        <w:contextualSpacing w:val="0"/>
      </w:pPr>
      <w:r w:rsidRPr="00B60386">
        <w:t>montant de l’amortissement des coûts des immobilisations corporelles pendant la période;</w:t>
      </w:r>
    </w:p>
    <w:p w:rsidR="00794921" w:rsidRPr="00B60386" w:rsidRDefault="00794921" w:rsidP="00794921">
      <w:pPr>
        <w:pStyle w:val="ListParagraph"/>
        <w:numPr>
          <w:ilvl w:val="0"/>
          <w:numId w:val="1"/>
        </w:numPr>
        <w:ind w:left="714" w:hanging="357"/>
        <w:contextualSpacing w:val="0"/>
      </w:pPr>
      <w:r w:rsidRPr="00B60386">
        <w:t>amortissement cumulatif au début et à la fin de la période;</w:t>
      </w:r>
    </w:p>
    <w:p w:rsidR="00794921" w:rsidRPr="00B60386" w:rsidRDefault="00794921" w:rsidP="00794921">
      <w:pPr>
        <w:pStyle w:val="ListParagraph"/>
        <w:numPr>
          <w:ilvl w:val="0"/>
          <w:numId w:val="1"/>
        </w:numPr>
        <w:ind w:left="714" w:hanging="357"/>
        <w:contextualSpacing w:val="0"/>
      </w:pPr>
      <w:r w:rsidRPr="00B60386">
        <w:t>valeur comptable nette au début et à la fin de la période. [AVRIL 2005]</w:t>
      </w:r>
    </w:p>
    <w:p w:rsidR="00794921" w:rsidRPr="00B60386" w:rsidRDefault="00794921" w:rsidP="00794921">
      <w:pPr>
        <w:ind w:left="0"/>
      </w:pPr>
    </w:p>
    <w:p w:rsidR="00794921" w:rsidRPr="00B60386" w:rsidRDefault="00794921" w:rsidP="00794921">
      <w:pPr>
        <w:ind w:left="0"/>
      </w:pPr>
      <w:r w:rsidRPr="00B60386">
        <w:t>Les grandes catégories d’immobilisations corporelles seraient établies en fonction du type d’actifs, comme les terrains, les immeubles, l’équipement, les routes, les réseaux d’aqueducs et autres ou les ponts.</w:t>
      </w:r>
    </w:p>
    <w:p w:rsidR="00794921" w:rsidRPr="00B60386" w:rsidRDefault="00794921" w:rsidP="00794921">
      <w:pPr>
        <w:ind w:left="0"/>
      </w:pPr>
    </w:p>
    <w:p w:rsidR="00794921" w:rsidRPr="00B60386" w:rsidRDefault="00794921" w:rsidP="00794921">
      <w:pPr>
        <w:ind w:left="0"/>
      </w:pPr>
      <w:r w:rsidRPr="00B60386">
        <w:t>Les états financiers devraient aussi faire état des renseignements suivants au sujet des immobilisations corporelles :</w:t>
      </w:r>
    </w:p>
    <w:p w:rsidR="00794921" w:rsidRPr="00B60386" w:rsidRDefault="00794921" w:rsidP="00794921">
      <w:pPr>
        <w:pStyle w:val="ListParagraph"/>
        <w:numPr>
          <w:ilvl w:val="0"/>
          <w:numId w:val="2"/>
        </w:numPr>
        <w:ind w:left="714" w:hanging="357"/>
        <w:contextualSpacing w:val="0"/>
      </w:pPr>
      <w:r w:rsidRPr="00B60386">
        <w:t xml:space="preserve">la méthode d’amortissement utilisée, en précisant la période </w:t>
      </w:r>
      <w:proofErr w:type="spellStart"/>
      <w:r w:rsidRPr="00B60386">
        <w:t>ou</w:t>
      </w:r>
      <w:proofErr w:type="spellEnd"/>
      <w:r w:rsidRPr="00B60386">
        <w:t xml:space="preserve"> le taux pour chaque grande catégorie d’immobilisations corporelles;</w:t>
      </w:r>
    </w:p>
    <w:p w:rsidR="00794921" w:rsidRPr="00B60386" w:rsidRDefault="00794921" w:rsidP="00794921">
      <w:pPr>
        <w:pStyle w:val="ListParagraph"/>
        <w:numPr>
          <w:ilvl w:val="0"/>
          <w:numId w:val="2"/>
        </w:numPr>
        <w:ind w:left="714" w:hanging="357"/>
        <w:contextualSpacing w:val="0"/>
      </w:pPr>
      <w:r w:rsidRPr="00B60386">
        <w:t>la valeur comptable nette des immobilisations corporelles qui ne sont pas amortis du fait soit qu’elles sont en cours de construction ou d’aménagement, soit qu’elles ont été retirées du service;</w:t>
      </w:r>
    </w:p>
    <w:p w:rsidR="00794921" w:rsidRPr="00B60386" w:rsidRDefault="00794921" w:rsidP="00794921">
      <w:pPr>
        <w:pStyle w:val="ListParagraph"/>
        <w:numPr>
          <w:ilvl w:val="0"/>
          <w:numId w:val="2"/>
        </w:numPr>
        <w:ind w:left="714" w:hanging="357"/>
        <w:contextualSpacing w:val="0"/>
      </w:pPr>
      <w:r w:rsidRPr="00B60386">
        <w:t>la nature et le montant des immobilisations corporelles apportées au cours de la période qui ont été constatées dans les états financiers;</w:t>
      </w:r>
    </w:p>
    <w:p w:rsidR="00794921" w:rsidRPr="00B60386" w:rsidRDefault="00794921" w:rsidP="00794921">
      <w:pPr>
        <w:pStyle w:val="ListParagraph"/>
        <w:numPr>
          <w:ilvl w:val="0"/>
          <w:numId w:val="2"/>
        </w:numPr>
        <w:ind w:left="714" w:hanging="357"/>
        <w:contextualSpacing w:val="0"/>
      </w:pPr>
      <w:r w:rsidRPr="00B60386">
        <w:t>la nature et l’utilisation des immobilisations corporelles constatées à leur valeur nominale;</w:t>
      </w:r>
    </w:p>
    <w:p w:rsidR="00794921" w:rsidRPr="00B60386" w:rsidRDefault="00794921" w:rsidP="00794921">
      <w:pPr>
        <w:pStyle w:val="ListParagraph"/>
        <w:numPr>
          <w:ilvl w:val="0"/>
          <w:numId w:val="2"/>
        </w:numPr>
        <w:ind w:left="714" w:hanging="357"/>
        <w:contextualSpacing w:val="0"/>
      </w:pPr>
      <w:r w:rsidRPr="00B60386">
        <w:t>la nature des œuvres d’art et trésors historiques détenus par le gouvernement;</w:t>
      </w:r>
    </w:p>
    <w:p w:rsidR="00240355" w:rsidRPr="009F6537" w:rsidRDefault="00794921" w:rsidP="00794921">
      <w:pPr>
        <w:pStyle w:val="ListParagraph"/>
        <w:numPr>
          <w:ilvl w:val="0"/>
          <w:numId w:val="2"/>
        </w:numPr>
        <w:ind w:left="714" w:hanging="357"/>
        <w:contextualSpacing w:val="0"/>
      </w:pPr>
      <w:r w:rsidRPr="00B60386">
        <w:t>le montant de l’intérêt capitalisé pendant la période.</w:t>
      </w:r>
      <w:bookmarkStart w:id="0" w:name="_GoBack"/>
      <w:bookmarkEnd w:id="0"/>
    </w:p>
    <w:sectPr w:rsidR="00240355" w:rsidRPr="009F65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da Regular">
    <w:panose1 w:val="02000603040000020004"/>
    <w:charset w:val="00"/>
    <w:family w:val="modern"/>
    <w:notTrueType/>
    <w:pitch w:val="variable"/>
    <w:sig w:usb0="800000AF" w:usb1="5000204A" w:usb2="00000000" w:usb3="00000000" w:csb0="0000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9321D"/>
    <w:multiLevelType w:val="hybridMultilevel"/>
    <w:tmpl w:val="A1A0FA0E"/>
    <w:lvl w:ilvl="0" w:tplc="577487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A44A5"/>
    <w:multiLevelType w:val="hybridMultilevel"/>
    <w:tmpl w:val="0E789042"/>
    <w:lvl w:ilvl="0" w:tplc="18720E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21"/>
    <w:rsid w:val="00240355"/>
    <w:rsid w:val="006C67A6"/>
    <w:rsid w:val="00794921"/>
    <w:rsid w:val="009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A28D11-74AE-4778-99C2-2ED2C34EF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genda Regular" w:eastAsiaTheme="minorEastAsia" w:hAnsi="Agenda Regular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921"/>
    <w:pPr>
      <w:spacing w:before="120" w:after="120" w:line="276" w:lineRule="auto"/>
      <w:ind w:left="567"/>
    </w:pPr>
    <w:rPr>
      <w:rFonts w:ascii="Calibri" w:eastAsia="MS Mincho" w:hAnsi="Calibri" w:cs="Times New Roman"/>
      <w:lang w:val="fr-CA" w:eastAsia="ja-JP"/>
    </w:rPr>
  </w:style>
  <w:style w:type="paragraph" w:styleId="Heading4">
    <w:name w:val="heading 4"/>
    <w:basedOn w:val="Normal"/>
    <w:next w:val="Normal"/>
    <w:link w:val="Heading4Char"/>
    <w:unhideWhenUsed/>
    <w:qFormat/>
    <w:rsid w:val="00794921"/>
    <w:pPr>
      <w:keepNext/>
      <w:keepLines/>
      <w:ind w:left="907"/>
      <w:outlineLvl w:val="3"/>
    </w:pPr>
    <w:rPr>
      <w:rFonts w:eastAsiaTheme="majorEastAsia" w:cstheme="majorBidi"/>
      <w:b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94921"/>
    <w:rPr>
      <w:rFonts w:ascii="Calibri" w:eastAsiaTheme="majorEastAsia" w:hAnsi="Calibri" w:cstheme="majorBidi"/>
      <w:b/>
      <w:iCs/>
      <w:color w:val="2E74B5" w:themeColor="accent1" w:themeShade="BF"/>
      <w:lang w:val="fr-CA" w:eastAsia="ja-JP"/>
    </w:rPr>
  </w:style>
  <w:style w:type="paragraph" w:styleId="ListParagraph">
    <w:name w:val="List Paragraph"/>
    <w:basedOn w:val="Normal"/>
    <w:uiPriority w:val="34"/>
    <w:qFormat/>
    <w:rsid w:val="00794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1655</Characters>
  <Application>Microsoft Office Word</Application>
  <DocSecurity>0</DocSecurity>
  <Lines>13</Lines>
  <Paragraphs>3</Paragraphs>
  <ScaleCrop>false</ScaleCrop>
  <Company>Org</Company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Lee</dc:creator>
  <cp:keywords/>
  <dc:description/>
  <cp:lastModifiedBy>Ingrid Lee</cp:lastModifiedBy>
  <cp:revision>1</cp:revision>
  <dcterms:created xsi:type="dcterms:W3CDTF">2018-02-27T18:06:00Z</dcterms:created>
  <dcterms:modified xsi:type="dcterms:W3CDTF">2018-02-27T18:06:00Z</dcterms:modified>
</cp:coreProperties>
</file>