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D1" w:rsidRPr="000667C0" w:rsidRDefault="00A820D1" w:rsidP="00A820D1">
      <w:pPr>
        <w:pStyle w:val="Heading4"/>
        <w:ind w:left="0"/>
        <w:jc w:val="center"/>
      </w:pPr>
      <w:bookmarkStart w:id="0" w:name="_Toc460508277"/>
      <w:r>
        <w:t xml:space="preserve">Sample </w:t>
      </w:r>
      <w:r>
        <w:t>Implementation N</w:t>
      </w:r>
      <w:r w:rsidRPr="000667C0">
        <w:t>otes</w:t>
      </w:r>
      <w:bookmarkEnd w:id="0"/>
    </w:p>
    <w:p w:rsidR="00A820D1" w:rsidRPr="00C95188" w:rsidRDefault="00A820D1" w:rsidP="00A820D1">
      <w:pPr>
        <w:rPr>
          <w:rFonts w:cs="Arial"/>
        </w:rPr>
      </w:pPr>
    </w:p>
    <w:p w:rsidR="00A820D1" w:rsidRPr="00C95188" w:rsidRDefault="00A820D1" w:rsidP="00A820D1">
      <w:pPr>
        <w:rPr>
          <w:rFonts w:cs="Arial"/>
          <w:b/>
          <w:color w:val="595959"/>
        </w:rPr>
      </w:pPr>
      <w:r w:rsidRPr="00C95188">
        <w:rPr>
          <w:rFonts w:cs="Arial"/>
          <w:b/>
          <w:color w:val="595959"/>
        </w:rPr>
        <w:t>First Nations that intend to adopt and implement FMB’s Financial Administration Law Standards (</w:t>
      </w:r>
      <w:r>
        <w:rPr>
          <w:rFonts w:cs="Arial"/>
          <w:b/>
          <w:color w:val="595959"/>
        </w:rPr>
        <w:t xml:space="preserve">Core </w:t>
      </w:r>
      <w:r w:rsidRPr="00C95188">
        <w:rPr>
          <w:rFonts w:cs="Arial"/>
          <w:b/>
          <w:color w:val="595959"/>
        </w:rPr>
        <w:t>Document A2) must address these requirements:</w:t>
      </w:r>
    </w:p>
    <w:p w:rsidR="00A820D1" w:rsidRPr="00C95188" w:rsidRDefault="00A820D1" w:rsidP="00A820D1">
      <w:pPr>
        <w:rPr>
          <w:rFonts w:cs="Arial"/>
          <w:b/>
          <w:color w:val="595959"/>
        </w:rPr>
      </w:pPr>
    </w:p>
    <w:p w:rsidR="00A820D1" w:rsidRPr="00C95188" w:rsidRDefault="00A820D1" w:rsidP="00A820D1">
      <w:pPr>
        <w:rPr>
          <w:rFonts w:cs="Arial"/>
          <w:b/>
          <w:color w:val="595959"/>
          <w:sz w:val="18"/>
          <w:szCs w:val="18"/>
        </w:rPr>
      </w:pPr>
      <w:r w:rsidRPr="00C95188">
        <w:rPr>
          <w:rFonts w:cs="Arial"/>
          <w:b/>
          <w:color w:val="595959"/>
        </w:rPr>
        <w:t xml:space="preserve">Section 8.1 Responsibility – </w:t>
      </w:r>
      <w:r w:rsidRPr="00C95188">
        <w:rPr>
          <w:rFonts w:cs="Arial"/>
          <w:color w:val="595959"/>
        </w:rPr>
        <w:t>a Financial Administration Law of the First Nation makes the Council responsible for the financial administration whether or not any part of that fun</w:t>
      </w:r>
      <w:r>
        <w:rPr>
          <w:rFonts w:cs="Arial"/>
          <w:color w:val="595959"/>
        </w:rPr>
        <w:t>ction is assigned or delegated.</w:t>
      </w:r>
    </w:p>
    <w:p w:rsidR="00A820D1" w:rsidRPr="00C95188" w:rsidRDefault="00A820D1" w:rsidP="00A820D1">
      <w:pPr>
        <w:rPr>
          <w:rFonts w:cs="Arial"/>
          <w:b/>
          <w:color w:val="595959"/>
        </w:rPr>
      </w:pPr>
    </w:p>
    <w:p w:rsidR="00A820D1" w:rsidRPr="00C95188" w:rsidRDefault="00A820D1" w:rsidP="00A820D1">
      <w:pPr>
        <w:rPr>
          <w:rFonts w:cs="Arial"/>
          <w:b/>
          <w:color w:val="595959"/>
        </w:rPr>
      </w:pPr>
      <w:r w:rsidRPr="00C95188">
        <w:rPr>
          <w:rFonts w:cs="Arial"/>
          <w:b/>
          <w:color w:val="595959"/>
        </w:rPr>
        <w:t xml:space="preserve">Section 8.2 Delegation </w:t>
      </w:r>
      <w:r w:rsidRPr="00C95188">
        <w:rPr>
          <w:rFonts w:cs="Arial"/>
          <w:color w:val="595959"/>
        </w:rPr>
        <w:t xml:space="preserve">– A Financial Administration Law may permit the Council to delegate </w:t>
      </w:r>
      <w:bookmarkStart w:id="1" w:name="_GoBack"/>
      <w:bookmarkEnd w:id="1"/>
      <w:r w:rsidRPr="00C95188">
        <w:rPr>
          <w:rFonts w:cs="Arial"/>
          <w:color w:val="595959"/>
        </w:rPr>
        <w:t>functions except for limited functions such as approval of budgets, Policies &amp; Procedures, financial statements, and appointment of t</w:t>
      </w:r>
      <w:r>
        <w:rPr>
          <w:rFonts w:cs="Arial"/>
          <w:color w:val="595959"/>
        </w:rPr>
        <w:t>he Finance and Audit Committee.</w:t>
      </w:r>
    </w:p>
    <w:p w:rsidR="00A820D1" w:rsidRPr="00C95188" w:rsidRDefault="00A820D1" w:rsidP="00A820D1">
      <w:pPr>
        <w:rPr>
          <w:rFonts w:cs="Arial"/>
          <w:b/>
          <w:color w:val="595959"/>
        </w:rPr>
      </w:pPr>
    </w:p>
    <w:p w:rsidR="00A820D1" w:rsidRPr="00C95188" w:rsidRDefault="00A820D1" w:rsidP="00A820D1">
      <w:pPr>
        <w:rPr>
          <w:rFonts w:cs="Arial"/>
          <w:b/>
          <w:color w:val="595959"/>
        </w:rPr>
      </w:pPr>
      <w:r w:rsidRPr="00C95188">
        <w:rPr>
          <w:rFonts w:cs="Arial"/>
          <w:b/>
          <w:color w:val="595959"/>
        </w:rPr>
        <w:t>First Nations intending on having their Financial Management System certified by the FMB must address the following requirements:</w:t>
      </w:r>
    </w:p>
    <w:p w:rsidR="00A820D1" w:rsidRPr="00C95188" w:rsidRDefault="00A820D1" w:rsidP="00A820D1">
      <w:pPr>
        <w:rPr>
          <w:rFonts w:cs="Arial"/>
        </w:rPr>
      </w:pPr>
    </w:p>
    <w:p w:rsidR="00A820D1" w:rsidRPr="00C95188" w:rsidRDefault="00A820D1" w:rsidP="00A820D1">
      <w:pPr>
        <w:rPr>
          <w:rFonts w:cs="Arial"/>
          <w:color w:val="595959"/>
          <w:sz w:val="18"/>
          <w:szCs w:val="18"/>
        </w:rPr>
      </w:pPr>
      <w:r w:rsidRPr="00C95188">
        <w:rPr>
          <w:rFonts w:cs="Arial"/>
          <w:b/>
          <w:color w:val="595959"/>
        </w:rPr>
        <w:t>Section 8.1 of the Financial Management System Standards</w:t>
      </w:r>
      <w:r w:rsidRPr="00C95188">
        <w:rPr>
          <w:rFonts w:cs="Arial"/>
          <w:color w:val="595959"/>
        </w:rPr>
        <w:t xml:space="preserve"> established by FMB requires the establishment and implementation of documented policies and procedures for the permitted delegation of any function or duties of Council respecting their financial management system</w:t>
      </w:r>
      <w:r w:rsidRPr="00C95188">
        <w:rPr>
          <w:rFonts w:cs="Arial"/>
        </w:rPr>
        <w:t>.</w:t>
      </w:r>
    </w:p>
    <w:p w:rsidR="00A820D1" w:rsidRPr="000667C0" w:rsidRDefault="00A820D1" w:rsidP="00A820D1">
      <w:pPr>
        <w:rPr>
          <w:rFonts w:cs="Arial"/>
          <w:bCs/>
          <w:i/>
          <w:iCs/>
        </w:rPr>
      </w:pPr>
      <w:r w:rsidRPr="000667C0">
        <w:rPr>
          <w:rFonts w:cs="Arial"/>
          <w:bCs/>
          <w:i/>
          <w:iCs/>
        </w:rPr>
        <w:t xml:space="preserve"> </w:t>
      </w:r>
    </w:p>
    <w:p w:rsidR="00A820D1" w:rsidRPr="00C95188" w:rsidRDefault="00A820D1" w:rsidP="00A820D1">
      <w:pPr>
        <w:rPr>
          <w:rFonts w:cs="Arial"/>
          <w:color w:val="595959"/>
          <w:sz w:val="18"/>
          <w:szCs w:val="18"/>
        </w:rPr>
      </w:pPr>
      <w:r w:rsidRPr="00A324B3">
        <w:rPr>
          <w:rFonts w:cs="Arial"/>
          <w:b/>
          <w:color w:val="595959"/>
        </w:rPr>
        <w:t>Section 8.2 of the Financial Management System</w:t>
      </w:r>
      <w:r w:rsidRPr="00C95188">
        <w:rPr>
          <w:rFonts w:cs="Arial"/>
          <w:b/>
          <w:color w:val="595959"/>
        </w:rPr>
        <w:t xml:space="preserve"> Standards</w:t>
      </w:r>
      <w:r w:rsidRPr="00C95188">
        <w:rPr>
          <w:rFonts w:cs="Arial"/>
          <w:color w:val="595959"/>
        </w:rPr>
        <w:t xml:space="preserve"> established by FMB requires the establishment and implementation of documented procedures for assignment duties and responsibilities.</w:t>
      </w:r>
    </w:p>
    <w:p w:rsidR="00A820D1" w:rsidRPr="00C95188" w:rsidRDefault="00A820D1" w:rsidP="00A820D1">
      <w:pPr>
        <w:rPr>
          <w:rFonts w:cs="Arial"/>
          <w:color w:val="595959"/>
          <w:sz w:val="18"/>
          <w:szCs w:val="18"/>
        </w:rPr>
      </w:pPr>
    </w:p>
    <w:p w:rsidR="00A820D1" w:rsidRPr="00C95188" w:rsidRDefault="00A820D1" w:rsidP="00A820D1">
      <w:pPr>
        <w:rPr>
          <w:rFonts w:cs="Arial"/>
          <w:color w:val="595959"/>
          <w:sz w:val="18"/>
          <w:szCs w:val="18"/>
        </w:rPr>
      </w:pPr>
      <w:r w:rsidRPr="00C95188">
        <w:rPr>
          <w:rFonts w:cs="Arial"/>
          <w:color w:val="595959"/>
        </w:rPr>
        <w:t xml:space="preserve">The </w:t>
      </w:r>
      <w:r>
        <w:rPr>
          <w:rFonts w:cs="Arial"/>
          <w:color w:val="595959"/>
        </w:rPr>
        <w:t>Authorization and Delegation Table</w:t>
      </w:r>
      <w:r w:rsidRPr="00C95188">
        <w:rPr>
          <w:rFonts w:cs="Arial"/>
          <w:color w:val="595959"/>
        </w:rPr>
        <w:t xml:space="preserve"> included in </w:t>
      </w:r>
      <w:r w:rsidRPr="00C95188">
        <w:rPr>
          <w:rFonts w:cs="Arial"/>
          <w:b/>
          <w:color w:val="595959"/>
        </w:rPr>
        <w:t>Appendix – A</w:t>
      </w:r>
      <w:r w:rsidRPr="00C95188">
        <w:rPr>
          <w:rFonts w:cs="Arial"/>
          <w:color w:val="595959"/>
        </w:rPr>
        <w:t xml:space="preserve"> is for illustrative purposes. It includes a common list of Council functions that are necessary for the effective operation of the financial administration of a First Nation. </w:t>
      </w:r>
    </w:p>
    <w:p w:rsidR="00A820D1" w:rsidRPr="00C95188" w:rsidRDefault="00A820D1" w:rsidP="00A820D1">
      <w:pPr>
        <w:rPr>
          <w:rFonts w:cs="Arial"/>
          <w:color w:val="595959"/>
          <w:sz w:val="18"/>
          <w:szCs w:val="18"/>
        </w:rPr>
      </w:pPr>
      <w:r w:rsidRPr="00C95188">
        <w:rPr>
          <w:rFonts w:cs="Arial"/>
          <w:color w:val="595959"/>
        </w:rPr>
        <w:t>The primary responsibilities and accountabilities with respect to delegation of authority will typically rest with;</w:t>
      </w:r>
    </w:p>
    <w:p w:rsidR="00A820D1" w:rsidRPr="00C95188" w:rsidRDefault="00A820D1" w:rsidP="00A820D1">
      <w:pPr>
        <w:ind w:left="1134"/>
        <w:rPr>
          <w:rFonts w:cs="Arial"/>
          <w:color w:val="595959"/>
        </w:rPr>
      </w:pPr>
      <w:proofErr w:type="gramStart"/>
      <w:r w:rsidRPr="00C95188">
        <w:rPr>
          <w:rFonts w:cs="Arial"/>
          <w:color w:val="595959"/>
        </w:rPr>
        <w:t>the</w:t>
      </w:r>
      <w:proofErr w:type="gramEnd"/>
      <w:r w:rsidRPr="00C95188">
        <w:rPr>
          <w:rFonts w:cs="Arial"/>
          <w:color w:val="595959"/>
        </w:rPr>
        <w:t xml:space="preserve"> Council (includes </w:t>
      </w:r>
      <w:r>
        <w:rPr>
          <w:rFonts w:cs="Arial"/>
          <w:color w:val="595959"/>
        </w:rPr>
        <w:t>Committee</w:t>
      </w:r>
      <w:r w:rsidRPr="00C95188">
        <w:rPr>
          <w:rFonts w:cs="Arial"/>
          <w:color w:val="595959"/>
        </w:rPr>
        <w:t>s of Council)</w:t>
      </w:r>
    </w:p>
    <w:p w:rsidR="00A820D1" w:rsidRPr="00C95188" w:rsidRDefault="00A820D1" w:rsidP="00A820D1">
      <w:pPr>
        <w:ind w:left="1134"/>
        <w:rPr>
          <w:rFonts w:cs="Arial"/>
          <w:color w:val="595959"/>
          <w:sz w:val="18"/>
          <w:szCs w:val="18"/>
        </w:rPr>
      </w:pPr>
      <w:proofErr w:type="gramStart"/>
      <w:r w:rsidRPr="00C95188">
        <w:rPr>
          <w:rFonts w:cs="Arial"/>
          <w:color w:val="595959"/>
        </w:rPr>
        <w:t>the</w:t>
      </w:r>
      <w:proofErr w:type="gramEnd"/>
      <w:r w:rsidRPr="00C95188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>Senior Manager</w:t>
      </w:r>
    </w:p>
    <w:p w:rsidR="00A820D1" w:rsidRPr="00C95188" w:rsidRDefault="00A820D1" w:rsidP="00A820D1">
      <w:pPr>
        <w:ind w:left="1134"/>
        <w:rPr>
          <w:rFonts w:cs="Arial"/>
          <w:color w:val="595959"/>
          <w:sz w:val="18"/>
          <w:szCs w:val="18"/>
        </w:rPr>
      </w:pPr>
      <w:proofErr w:type="gramStart"/>
      <w:r w:rsidRPr="00C95188">
        <w:rPr>
          <w:rFonts w:cs="Arial"/>
          <w:color w:val="595959"/>
        </w:rPr>
        <w:t>the</w:t>
      </w:r>
      <w:proofErr w:type="gramEnd"/>
      <w:r w:rsidRPr="00C95188">
        <w:rPr>
          <w:rFonts w:cs="Arial"/>
          <w:color w:val="595959"/>
        </w:rPr>
        <w:t xml:space="preserve"> Senior Financial </w:t>
      </w:r>
      <w:r>
        <w:rPr>
          <w:rFonts w:cs="Arial"/>
          <w:color w:val="595959"/>
        </w:rPr>
        <w:t>Officer</w:t>
      </w:r>
    </w:p>
    <w:p w:rsidR="00A820D1" w:rsidRPr="00C95188" w:rsidRDefault="00A820D1" w:rsidP="00A820D1">
      <w:pPr>
        <w:ind w:left="1134"/>
        <w:rPr>
          <w:rFonts w:cs="Arial"/>
          <w:color w:val="595959"/>
          <w:sz w:val="18"/>
          <w:szCs w:val="18"/>
        </w:rPr>
      </w:pPr>
      <w:r w:rsidRPr="00C95188">
        <w:rPr>
          <w:rFonts w:cs="Arial"/>
          <w:color w:val="595959"/>
        </w:rPr>
        <w:t>Key staff with delegations</w:t>
      </w:r>
    </w:p>
    <w:p w:rsidR="00A820D1" w:rsidRPr="00C95188" w:rsidRDefault="00A820D1" w:rsidP="00A820D1">
      <w:pPr>
        <w:rPr>
          <w:rFonts w:cs="Arial"/>
          <w:color w:val="595959"/>
          <w:sz w:val="18"/>
          <w:szCs w:val="18"/>
        </w:rPr>
      </w:pPr>
      <w:r w:rsidRPr="00C95188">
        <w:rPr>
          <w:rFonts w:cs="Arial"/>
          <w:color w:val="595959"/>
        </w:rPr>
        <w:t>Any function/activity delegated, that is, where responsibility has transferred, the person receiving the delegation must agree in writing (Appendix B). This process should be updated annually and approved by Council.</w:t>
      </w:r>
    </w:p>
    <w:p w:rsidR="00A820D1" w:rsidRPr="00166F9C" w:rsidRDefault="00A820D1" w:rsidP="00A820D1"/>
    <w:p w:rsidR="008E5F1B" w:rsidRDefault="00A820D1" w:rsidP="00A820D1">
      <w:pPr>
        <w:spacing w:after="0"/>
        <w:ind w:left="0"/>
      </w:pPr>
    </w:p>
    <w:sectPr w:rsidR="008E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D1"/>
    <w:rsid w:val="003D5648"/>
    <w:rsid w:val="00407CDD"/>
    <w:rsid w:val="00495E60"/>
    <w:rsid w:val="005E05DA"/>
    <w:rsid w:val="006B7BF7"/>
    <w:rsid w:val="008E718B"/>
    <w:rsid w:val="00A820D1"/>
    <w:rsid w:val="00E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C56E6-4E31-4FE5-A4EC-2342C54B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0D1"/>
    <w:pPr>
      <w:spacing w:after="120" w:line="240" w:lineRule="auto"/>
      <w:ind w:left="567"/>
    </w:pPr>
    <w:rPr>
      <w:rFonts w:ascii="Calibri" w:eastAsia="MS Mincho" w:hAnsi="Calibri" w:cs="Times New Roman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A820D1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20D1"/>
    <w:rPr>
      <w:rFonts w:eastAsiaTheme="majorEastAsia" w:cstheme="majorBidi"/>
      <w:b/>
      <w:iCs/>
      <w:color w:val="2E74B5" w:themeColor="accent1" w:themeShade="BF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Org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2017-12-12T20:05:00Z</dcterms:created>
  <dcterms:modified xsi:type="dcterms:W3CDTF">2017-12-12T20:05:00Z</dcterms:modified>
</cp:coreProperties>
</file>